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128B3" w14:textId="1372D112" w:rsidR="0003477A" w:rsidRPr="003A1626" w:rsidRDefault="009E193C" w:rsidP="0003477A">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34"/>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74E9B9D7" wp14:editId="06FA55AB">
                <wp:simplePos x="0" y="0"/>
                <wp:positionH relativeFrom="margin">
                  <wp:posOffset>-2247900</wp:posOffset>
                </wp:positionH>
                <wp:positionV relativeFrom="paragraph">
                  <wp:posOffset>-241300</wp:posOffset>
                </wp:positionV>
                <wp:extent cx="8374380" cy="647700"/>
                <wp:effectExtent l="0" t="0" r="7620" b="0"/>
                <wp:wrapNone/>
                <wp:docPr id="1232046498"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9F49587" w14:textId="77777777" w:rsidR="0003477A" w:rsidRDefault="0003477A" w:rsidP="0003477A">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9B9D7" id="Rectangle 1" o:spid="_x0000_s1026" style="position:absolute;margin-left:-177pt;margin-top:-19pt;width:659.4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" fillcolor="#b9d7ff" stroked="f" strokeweight="1pt">
                <v:textbox>
                  <w:txbxContent>
                    <w:p w14:paraId="49F49587" w14:textId="77777777" w:rsidR="0003477A" w:rsidRDefault="0003477A" w:rsidP="0003477A">
                      <w:pPr>
                        <w:spacing w:after="0"/>
                        <w:jc w:val="center"/>
                      </w:pPr>
                    </w:p>
                  </w:txbxContent>
                </v:textbox>
                <w10:wrap anchorx="margin"/>
              </v:rect>
            </w:pict>
          </mc:Fallback>
        </mc:AlternateContent>
      </w:r>
      <w:r w:rsidR="0003477A">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5A265F32" wp14:editId="0D128C2C">
                <wp:simplePos x="0" y="0"/>
                <wp:positionH relativeFrom="margin">
                  <wp:align>right</wp:align>
                </wp:positionH>
                <wp:positionV relativeFrom="paragraph">
                  <wp:posOffset>-238760</wp:posOffset>
                </wp:positionV>
                <wp:extent cx="6141720" cy="670560"/>
                <wp:effectExtent l="0" t="0" r="0" b="0"/>
                <wp:wrapNone/>
                <wp:docPr id="2058964584"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41697714" w14:textId="77777777" w:rsidR="0003477A" w:rsidRPr="003A1626" w:rsidRDefault="0003477A" w:rsidP="0003477A">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Landsec: The Landsec Futures Early Careers Programme</w:t>
                            </w:r>
                          </w:p>
                          <w:p w14:paraId="060A087F" w14:textId="77777777" w:rsidR="0003477A" w:rsidRDefault="0003477A" w:rsidP="000347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65F32" id="_x0000_t202" coordsize="21600,21600" o:spt="202" path="m,l,21600r21600,l21600,xe">
                <v:stroke joinstyle="miter"/>
                <v:path gradientshapeok="t" o:connecttype="rect"/>
              </v:shapetype>
              <v:shape id="Text Box 11" o:spid="_x0000_s1027" type="#_x0000_t202" style="position:absolute;margin-left:432.4pt;margin-top:-18.8pt;width:483.6pt;height:52.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zaBFwIAADM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" filled="f" stroked="f" strokeweight=".5pt">
                <v:textbox>
                  <w:txbxContent>
                    <w:p w14:paraId="41697714" w14:textId="77777777" w:rsidR="0003477A" w:rsidRPr="003A1626" w:rsidRDefault="0003477A" w:rsidP="0003477A">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Landsec: The Landsec Futures Early Careers Programme</w:t>
                      </w:r>
                    </w:p>
                    <w:p w14:paraId="060A087F" w14:textId="77777777" w:rsidR="0003477A" w:rsidRDefault="0003477A" w:rsidP="0003477A"/>
                  </w:txbxContent>
                </v:textbox>
                <w10:wrap anchorx="margin"/>
              </v:shape>
            </w:pict>
          </mc:Fallback>
        </mc:AlternateContent>
      </w:r>
      <w:r w:rsidR="0003477A" w:rsidRPr="003A1626">
        <w:rPr>
          <w:rFonts w:ascii="Aeonik" w:eastAsia="PMingLiU" w:hAnsi="Aeonik" w:cs="Arial"/>
          <w:caps/>
          <w:color w:val="0050E6"/>
          <w:kern w:val="0"/>
          <w:sz w:val="36"/>
          <w:szCs w:val="36"/>
          <w:lang w:eastAsia="zh-TW"/>
          <w14:ligatures w14:val="none"/>
        </w:rPr>
        <w:t>Landsec: The Landsec Futures Early Careers Programme</w:t>
      </w:r>
      <w:bookmarkEnd w:id="0"/>
    </w:p>
    <w:p w14:paraId="32232F8C" w14:textId="77777777" w:rsidR="0003477A" w:rsidRPr="009212D6" w:rsidRDefault="0003477A" w:rsidP="0003477A">
      <w:pPr>
        <w:spacing w:after="0" w:line="264" w:lineRule="auto"/>
        <w:rPr>
          <w:rFonts w:ascii="Aeonik" w:eastAsia="PMingLiU" w:hAnsi="Aeonik" w:cs="Arial"/>
          <w:kern w:val="0"/>
          <w:lang w:eastAsia="zh-TW"/>
          <w14:ligatures w14:val="none"/>
        </w:rPr>
      </w:pPr>
    </w:p>
    <w:p w14:paraId="0AE3E382" w14:textId="77777777" w:rsidR="0003477A" w:rsidRPr="009212D6" w:rsidRDefault="0003477A" w:rsidP="0003477A">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real estate sector has been facing a “stark lack”</w:t>
      </w:r>
      <w:r w:rsidRPr="009212D6">
        <w:rPr>
          <w:rFonts w:ascii="Aeonik" w:eastAsia="PMingLiU" w:hAnsi="Aeonik" w:cs="Arial"/>
          <w:kern w:val="0"/>
          <w:sz w:val="22"/>
          <w:szCs w:val="22"/>
          <w:vertAlign w:val="superscript"/>
          <w:lang w:eastAsia="zh-TW"/>
          <w14:ligatures w14:val="none"/>
        </w:rPr>
        <w:footnoteReference w:id="1"/>
      </w:r>
      <w:r w:rsidRPr="009212D6">
        <w:rPr>
          <w:rFonts w:ascii="Aeonik" w:eastAsia="PMingLiU" w:hAnsi="Aeonik" w:cs="Arial"/>
          <w:kern w:val="0"/>
          <w:sz w:val="18"/>
          <w:szCs w:val="18"/>
          <w:lang w:eastAsia="zh-TW"/>
          <w14:ligatures w14:val="none"/>
        </w:rPr>
        <w:t xml:space="preserve"> </w:t>
      </w:r>
      <w:r w:rsidRPr="009212D6">
        <w:rPr>
          <w:rFonts w:ascii="Aeonik" w:eastAsia="PMingLiU" w:hAnsi="Aeonik" w:cs="Arial"/>
          <w:kern w:val="0"/>
          <w:sz w:val="22"/>
          <w:szCs w:val="22"/>
          <w:lang w:eastAsia="zh-TW"/>
          <w14:ligatures w14:val="none"/>
        </w:rPr>
        <w:t>of socio-economic diversity, alongside rising youth unemployment, which has reached approximately 16%.</w:t>
      </w:r>
      <w:r w:rsidRPr="009212D6">
        <w:rPr>
          <w:rFonts w:ascii="Aeonik" w:eastAsia="PMingLiU" w:hAnsi="Aeonik" w:cs="Arial"/>
          <w:kern w:val="0"/>
          <w:sz w:val="22"/>
          <w:szCs w:val="22"/>
          <w:vertAlign w:val="superscript"/>
          <w:lang w:eastAsia="zh-TW"/>
          <w14:ligatures w14:val="none"/>
        </w:rPr>
        <w:footnoteReference w:id="2"/>
      </w:r>
      <w:r w:rsidRPr="009212D6">
        <w:rPr>
          <w:rFonts w:ascii="Aeonik" w:eastAsia="PMingLiU" w:hAnsi="Aeonik" w:cs="Arial"/>
          <w:kern w:val="0"/>
          <w:sz w:val="22"/>
          <w:szCs w:val="22"/>
          <w:lang w:eastAsia="zh-TW"/>
          <w14:ligatures w14:val="none"/>
        </w:rPr>
        <w:t xml:space="preserve"> In this context, </w:t>
      </w:r>
      <w:hyperlink r:id="rId11" w:history="1">
        <w:r w:rsidRPr="003A1626">
          <w:rPr>
            <w:rStyle w:val="Hyperlink"/>
            <w:rFonts w:ascii="Aeonik" w:eastAsia="PMingLiU" w:hAnsi="Aeonik" w:cs="Arial"/>
            <w:color w:val="0050E6"/>
            <w:kern w:val="0"/>
            <w:sz w:val="22"/>
            <w:szCs w:val="22"/>
            <w:lang w:eastAsia="zh-TW"/>
            <w14:ligatures w14:val="none"/>
          </w:rPr>
          <w:t>Landsec</w:t>
        </w:r>
      </w:hyperlink>
      <w:r w:rsidRPr="009212D6">
        <w:rPr>
          <w:rFonts w:ascii="Aeonik" w:eastAsia="PMingLiU" w:hAnsi="Aeonik" w:cs="Arial"/>
          <w:kern w:val="0"/>
          <w:sz w:val="22"/>
          <w:szCs w:val="22"/>
          <w:lang w:eastAsia="zh-TW"/>
          <w14:ligatures w14:val="none"/>
        </w:rPr>
        <w:t xml:space="preserve"> recognised that businesses have a clear responsibility not only to increase access to opportunity, but also to build diverse talent pipelines capable of meeting long-term strategic skills needs.</w:t>
      </w:r>
    </w:p>
    <w:p w14:paraId="639B96F1" w14:textId="77777777" w:rsidR="0003477A" w:rsidRPr="009212D6" w:rsidRDefault="0003477A" w:rsidP="0003477A">
      <w:pPr>
        <w:spacing w:after="0" w:line="264" w:lineRule="auto"/>
        <w:jc w:val="both"/>
        <w:rPr>
          <w:rFonts w:ascii="Aeonik" w:eastAsia="PMingLiU" w:hAnsi="Aeonik" w:cs="Arial"/>
          <w:kern w:val="0"/>
          <w:sz w:val="22"/>
          <w:szCs w:val="22"/>
          <w:lang w:eastAsia="zh-TW"/>
          <w14:ligatures w14:val="none"/>
        </w:rPr>
      </w:pPr>
    </w:p>
    <w:p w14:paraId="62FA758A" w14:textId="77777777" w:rsidR="0003477A" w:rsidRPr="009212D6" w:rsidRDefault="0003477A" w:rsidP="0003477A">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A key driver for change was the understanding that widening access to early careers delivers direct business value. Developing inclusive entry routes helps strengthen capability in priority areas such as innovation, data and digitisation, while also improving long-term retention and workforce resilience. This insight led to the evolution of Landsec’s six-month paid internship model into a broader early careers programme designed to remove barriers and identify high-potential talent earlier in the pipeline.</w:t>
      </w:r>
    </w:p>
    <w:p w14:paraId="3D7C0EBE" w14:textId="77777777" w:rsidR="0003477A" w:rsidRPr="009212D6" w:rsidRDefault="0003477A" w:rsidP="0003477A">
      <w:pPr>
        <w:spacing w:after="0" w:line="264" w:lineRule="auto"/>
        <w:jc w:val="both"/>
        <w:rPr>
          <w:rFonts w:ascii="Aeonik" w:eastAsia="PMingLiU" w:hAnsi="Aeonik" w:cs="Arial"/>
          <w:kern w:val="0"/>
          <w:sz w:val="22"/>
          <w:szCs w:val="22"/>
          <w:lang w:eastAsia="zh-TW"/>
          <w14:ligatures w14:val="none"/>
        </w:rPr>
      </w:pPr>
    </w:p>
    <w:p w14:paraId="5B4E602B" w14:textId="77777777" w:rsidR="0003477A" w:rsidRPr="009212D6" w:rsidRDefault="0003477A" w:rsidP="0003477A">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A central innovation within the programme has been the introduction of insights weeks. These provide structured work shadowing experiences across the business for participants from Landsec Futures employability and university programmes, acting as a fast-track route into internships. By covering expenses, the programme removes financial barriers to participation and ensures access is not limited by personal circumstances.</w:t>
      </w:r>
    </w:p>
    <w:p w14:paraId="68CC46F5" w14:textId="77777777" w:rsidR="0003477A" w:rsidRPr="009212D6" w:rsidRDefault="0003477A" w:rsidP="0003477A">
      <w:pPr>
        <w:spacing w:after="0" w:line="264" w:lineRule="auto"/>
        <w:jc w:val="both"/>
        <w:rPr>
          <w:rFonts w:ascii="Aeonik" w:eastAsia="PMingLiU" w:hAnsi="Aeonik" w:cs="Arial"/>
          <w:kern w:val="0"/>
          <w:sz w:val="22"/>
          <w:szCs w:val="22"/>
          <w:lang w:eastAsia="zh-TW"/>
          <w14:ligatures w14:val="none"/>
        </w:rPr>
      </w:pPr>
    </w:p>
    <w:p w14:paraId="7FCB1013" w14:textId="77777777" w:rsidR="0003477A" w:rsidRPr="009212D6" w:rsidRDefault="0003477A" w:rsidP="0003477A">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Recruitment is delivered exclusively through university and charity partners, using social mobility criteria to reach young people facing barriers to employment. The selection process is intentionally inclusive: CVs are not required, and limited emphasis is placed on prior experience or formal qualifications. Instead, candidates are assessed on potential, motivation, and behaviours aligned with organisational values. Interview questions are shared in advance to reduce anxiety and ensure candidates without industry networks feel supported throughout the process.</w:t>
      </w:r>
    </w:p>
    <w:p w14:paraId="2C349866" w14:textId="77777777" w:rsidR="0003477A" w:rsidRPr="009212D6" w:rsidRDefault="0003477A" w:rsidP="0003477A">
      <w:pPr>
        <w:spacing w:after="0" w:line="264" w:lineRule="auto"/>
        <w:jc w:val="both"/>
        <w:rPr>
          <w:rFonts w:ascii="Aeonik" w:eastAsia="PMingLiU" w:hAnsi="Aeonik" w:cs="Arial"/>
          <w:kern w:val="0"/>
          <w:sz w:val="22"/>
          <w:szCs w:val="22"/>
          <w:lang w:eastAsia="zh-TW"/>
          <w14:ligatures w14:val="none"/>
        </w:rPr>
      </w:pPr>
    </w:p>
    <w:p w14:paraId="78C73F51" w14:textId="77777777" w:rsidR="0003477A" w:rsidRPr="009212D6" w:rsidRDefault="0003477A" w:rsidP="0003477A">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Since 2023, the programme has welcomed 19 interns across London, with 60% progressing into ongoing roles. Since October 2025, the introduction of insights weeks has further expanded impact, supporting 6 young people through structured work shadowing and providing early exposure to the sector, as well as access to professional networks. Overall, the programme is deliberately aligned to areas of future skills demand, including data and digital roles, and prioritises progression into entry-level pathways such as apprenticeships.</w:t>
      </w:r>
    </w:p>
    <w:p w14:paraId="0ED50475" w14:textId="77777777" w:rsidR="0003477A" w:rsidRPr="009212D6" w:rsidRDefault="0003477A" w:rsidP="0003477A">
      <w:pPr>
        <w:spacing w:after="0" w:line="264" w:lineRule="auto"/>
        <w:jc w:val="both"/>
        <w:rPr>
          <w:rFonts w:ascii="Aeonik" w:eastAsia="PMingLiU" w:hAnsi="Aeonik" w:cs="Arial"/>
          <w:kern w:val="0"/>
          <w:sz w:val="22"/>
          <w:szCs w:val="22"/>
          <w:lang w:eastAsia="zh-TW"/>
          <w14:ligatures w14:val="none"/>
        </w:rPr>
      </w:pPr>
    </w:p>
    <w:p w14:paraId="1D18C410" w14:textId="77777777" w:rsidR="0003477A" w:rsidRPr="009212D6" w:rsidRDefault="0003477A" w:rsidP="0003477A">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Landsec will continue embedding and scaling its early careers programme, including the expansion of insights weeks across London and other regions. The focus will remain on business areas with the greatest long-term skills demand, ensuring the programme continues to deliver both social impact and strategic value. Landsec will also maintain its collaboration through the Property People Collective with industry peers including GPE, British Land, SEGRO, Grosvenor and Hammerson, to raise awareness of real estate careers and widen access across the sector.</w:t>
      </w:r>
    </w:p>
    <w:p w14:paraId="3C702DD9" w14:textId="77777777" w:rsidR="00DE06E5" w:rsidRPr="0003477A" w:rsidRDefault="00DE06E5" w:rsidP="0003477A"/>
    <w:sectPr w:rsidR="00DE06E5" w:rsidRPr="0003477A" w:rsidSect="00F024B7">
      <w:headerReference w:type="first" r:id="rId12"/>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13C1F" w14:textId="77777777" w:rsidR="0049576A" w:rsidRDefault="0049576A" w:rsidP="002A4060">
      <w:pPr>
        <w:spacing w:line="240" w:lineRule="auto"/>
      </w:pPr>
      <w:r>
        <w:separator/>
      </w:r>
    </w:p>
  </w:endnote>
  <w:endnote w:type="continuationSeparator" w:id="0">
    <w:p w14:paraId="13C6554E" w14:textId="77777777" w:rsidR="0049576A" w:rsidRDefault="0049576A"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EEE619B-D96F-4AD3-B4A3-FCEA5F32D005}"/>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Blacker Pro Text Book">
    <w:altName w:val="Calibri"/>
    <w:panose1 w:val="00000000000000000000"/>
    <w:charset w:val="00"/>
    <w:family w:val="modern"/>
    <w:notTrueType/>
    <w:pitch w:val="variable"/>
    <w:sig w:usb0="A0000287" w:usb1="00008001" w:usb2="00000000" w:usb3="00000000" w:csb0="0000019F" w:csb1="00000000"/>
  </w:font>
  <w:font w:name="Calibri Light">
    <w:panose1 w:val="020F0302020204030204"/>
    <w:charset w:val="00"/>
    <w:family w:val="swiss"/>
    <w:pitch w:val="variable"/>
    <w:sig w:usb0="E4002EFF" w:usb1="C200247B" w:usb2="00000009" w:usb3="00000000" w:csb0="000001FF" w:csb1="00000000"/>
    <w:embedRegular r:id="rId2" w:fontKey="{5FA3D1EC-D975-4440-A2AC-525BCC3EF06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1FE56" w14:textId="77777777" w:rsidR="0049576A" w:rsidRDefault="0049576A" w:rsidP="002A4060">
      <w:pPr>
        <w:spacing w:line="240" w:lineRule="auto"/>
      </w:pPr>
      <w:r>
        <w:separator/>
      </w:r>
    </w:p>
  </w:footnote>
  <w:footnote w:type="continuationSeparator" w:id="0">
    <w:p w14:paraId="48A2DB6F" w14:textId="77777777" w:rsidR="0049576A" w:rsidRDefault="0049576A" w:rsidP="002A4060">
      <w:pPr>
        <w:spacing w:line="240" w:lineRule="auto"/>
      </w:pPr>
      <w:r>
        <w:continuationSeparator/>
      </w:r>
    </w:p>
  </w:footnote>
  <w:footnote w:id="1">
    <w:p w14:paraId="111B3F61" w14:textId="77777777" w:rsidR="0003477A" w:rsidRPr="00DE4633" w:rsidRDefault="0003477A" w:rsidP="0003477A">
      <w:pPr>
        <w:pStyle w:val="FootnoteText"/>
        <w:rPr>
          <w:rFonts w:ascii="Blacker Pro Text Book" w:hAnsi="Blacker Pro Text Book"/>
          <w:sz w:val="18"/>
          <w:szCs w:val="18"/>
        </w:rPr>
      </w:pPr>
      <w:r w:rsidRPr="00DE4633">
        <w:rPr>
          <w:rStyle w:val="FootnoteReference"/>
          <w:rFonts w:ascii="Blacker Pro Text Book" w:hAnsi="Blacker Pro Text Book"/>
          <w:sz w:val="18"/>
          <w:szCs w:val="18"/>
        </w:rPr>
        <w:footnoteRef/>
      </w:r>
      <w:r w:rsidRPr="00DE4633">
        <w:rPr>
          <w:rFonts w:ascii="Blacker Pro Text Book" w:hAnsi="Blacker Pro Text Book"/>
          <w:sz w:val="18"/>
          <w:szCs w:val="18"/>
        </w:rPr>
        <w:t xml:space="preserve"> Bridge Group report; February 2025</w:t>
      </w:r>
    </w:p>
  </w:footnote>
  <w:footnote w:id="2">
    <w:p w14:paraId="5D5B3105" w14:textId="77777777" w:rsidR="0003477A" w:rsidRDefault="0003477A" w:rsidP="0003477A">
      <w:pPr>
        <w:pStyle w:val="FootnoteText"/>
      </w:pPr>
      <w:r w:rsidRPr="00DE4633">
        <w:rPr>
          <w:rStyle w:val="FootnoteReference"/>
          <w:rFonts w:ascii="Blacker Pro Text Book" w:hAnsi="Blacker Pro Text Book"/>
          <w:sz w:val="18"/>
          <w:szCs w:val="18"/>
        </w:rPr>
        <w:footnoteRef/>
      </w:r>
      <w:r w:rsidRPr="00DE4633">
        <w:rPr>
          <w:rFonts w:ascii="Blacker Pro Text Book" w:hAnsi="Blacker Pro Text Book"/>
          <w:sz w:val="18"/>
          <w:szCs w:val="18"/>
        </w:rPr>
        <w:t xml:space="preserve"> ONS – January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B7AE4"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77A"/>
    <w:rsid w:val="00016B1D"/>
    <w:rsid w:val="0003477A"/>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9576A"/>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9E193C"/>
    <w:rsid w:val="00AA7E97"/>
    <w:rsid w:val="00AB7D6C"/>
    <w:rsid w:val="00AC1500"/>
    <w:rsid w:val="00AF12C8"/>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4E42A"/>
  <w15:chartTrackingRefBased/>
  <w15:docId w15:val="{B44BD7E2-6F2E-4149-8379-AEFC5D937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77A"/>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03477A"/>
    <w:rPr>
      <w:color w:val="141414" w:themeColor="hyperlink"/>
      <w:u w:val="single"/>
    </w:rPr>
  </w:style>
  <w:style w:type="character" w:styleId="FootnoteReference">
    <w:name w:val="footnote reference"/>
    <w:basedOn w:val="DefaultParagraphFont"/>
    <w:uiPriority w:val="99"/>
    <w:semiHidden/>
    <w:unhideWhenUsed/>
    <w:rsid w:val="000347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ndsec.com/e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B9486-7974-4F10-97DD-E525CBCFBBFF}">
  <ds:schemaRefs>
    <ds:schemaRef ds:uri="http://schemas.microsoft.com/sharepoint/v3/contenttype/forms"/>
  </ds:schemaRefs>
</ds:datastoreItem>
</file>

<file path=customXml/itemProps2.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customXml/itemProps4.xml><?xml version="1.0" encoding="utf-8"?>
<ds:datastoreItem xmlns:ds="http://schemas.openxmlformats.org/officeDocument/2006/customXml" ds:itemID="{444DDC75-0E5D-4D45-8363-B9941967547D}"/>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459</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2</cp:revision>
  <dcterms:created xsi:type="dcterms:W3CDTF">2026-07-09T10:35:00Z</dcterms:created>
  <dcterms:modified xsi:type="dcterms:W3CDTF">2026-07-09T10:36:00Z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