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3009" w14:textId="60AED6E9" w:rsidR="008001DA" w:rsidRPr="002C3292" w:rsidRDefault="008001DA" w:rsidP="008001DA">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46"/>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69AC5F08" wp14:editId="46DAEC29">
                <wp:simplePos x="0" y="0"/>
                <wp:positionH relativeFrom="margin">
                  <wp:posOffset>-2209800</wp:posOffset>
                </wp:positionH>
                <wp:positionV relativeFrom="paragraph">
                  <wp:posOffset>-255270</wp:posOffset>
                </wp:positionV>
                <wp:extent cx="8374380" cy="647700"/>
                <wp:effectExtent l="0" t="0" r="7620" b="0"/>
                <wp:wrapNone/>
                <wp:docPr id="1036195159"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71D3EE" w14:textId="77777777" w:rsidR="008001DA" w:rsidRDefault="008001DA" w:rsidP="008001DA">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C5F08" id="Rectangle 1" o:spid="_x0000_s1026" style="position:absolute;margin-left:-174pt;margin-top:-20.1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7nhQIAAGoFAAAOAAAAZHJzL2Uyb0RvYy54bWysVMFu2zAMvQ/YPwi6r3bStGmDOkXWIsOA&#10;Yi3WDj0rspQYkEWNUmJnXz9KdpyuLXYYdrEpkXwkn0heXbe1YTuFvgJb8NFJzpmyEsrKrgv+42n5&#10;6YIzH4QthQGrCr5Xnl/PP364atxMjWEDplTICMT6WeMKvgnBzbLMy42qhT8BpywpNWAtAh1xnZUo&#10;GkKvTTbO8/OsASwdglTe0+1tp+TzhK+1kuFea68CMwWn3EL6Yvqu4jebX4nZGoXbVLJPQ/xDFrWo&#10;LAUdoG5FEGyL1RuoupIIHnQ4kVBnoHUlVaqBqhnlr6p53AinUi1EjncDTf7/wcpvu0f3gERD4/zM&#10;kxiraDXW8U/5sTaRtR/IUm1gki4vTqeT0wviVJLufDKd5onN7Ojt0IcvCmoWhYIjPUbiSOzufKCI&#10;ZHowicE8mKpcVsakA65XNwbZTtDDfb68nS6X8a3I5Q8zY6OxhejWqeNNdqwlSWFvVLQz9rvSrCop&#10;+3HKJLWZGuIIKZUNo061EaXqwo/O8qG2wSPlkgAjsqb4A3YPEFv4LXaXZW8fXVXq0sE5/1tinfPg&#10;kSKDDYNzXVnA9wAMVdVH7uwPJHXURJZCu2rJJIorKPcPyBC6cfFOLit6wjvhw4NAmg96dZr5cE8f&#10;baApOPQSZxvAX+/dR3tqW9Jy1tC8Fdz/3ApUnJmvlhr6cjSZxAFNh8nZdEwHfKlZvdTYbX0D1Bkj&#10;2i5OJjHaB3MQNUL9TKthEaOSSlhJsQsuAx4ON6HbA7RcpFoskhkNpRPhzj46GcEjwbFFn9pnga7v&#10;40AT8A0Osylmr9q5s42eFhbbALpKvX7ktaeeBjr1UL984sZ4eU5WxxU5/w0AAP//AwBQSwMEFAAG&#10;AAgAAAAhAJRvEnTgAAAACwEAAA8AAABkcnMvZG93bnJldi54bWxMj8FOg0AQhu8mvsNmTLw07UIl&#10;lCJLo0ZPntpqvG7ZKaDsLmGHgm/veNLbTObPP99X7GbbiQsOofVOQbyKQKCrvGldreDt+LLMQATS&#10;zujOO1TwjQF25fVVoXPjJ7fHy4FqwSUu5FpBQ9TnUoaqQavDyvfo+Hb2g9XE61BLM+iJy20n11GU&#10;Sqtbxx8a3eNTg9XXYbQK8DNJFiNtnj/ep/iRUlrI4+uo1O3N/HAPgnCmvzD84jM6lMx08qMzQXQK&#10;lndJxjLEUxKtQXBku4nY5qQgjTOQZSH/O5Q/AAAA//8DAFBLAQItABQABgAIAAAAIQC2gziS/gAA&#10;AOEBAAATAAAAAAAAAAAAAAAAAAAAAABbQ29udGVudF9UeXBlc10ueG1sUEsBAi0AFAAGAAgAAAAh&#10;ADj9If/WAAAAlAEAAAsAAAAAAAAAAAAAAAAALwEAAF9yZWxzLy5yZWxzUEsBAi0AFAAGAAgAAAAh&#10;AImjzueFAgAAagUAAA4AAAAAAAAAAAAAAAAALgIAAGRycy9lMm9Eb2MueG1sUEsBAi0AFAAGAAgA&#10;AAAhAJRvEnTgAAAACwEAAA8AAAAAAAAAAAAAAAAA3wQAAGRycy9kb3ducmV2LnhtbFBLBQYAAAAA&#10;BAAEAPMAAADsBQAAAAA=&#10;" fillcolor="#b9d7ff" stroked="f" strokeweight="1pt">
                <v:textbox>
                  <w:txbxContent>
                    <w:p w14:paraId="6371D3EE" w14:textId="77777777" w:rsidR="008001DA" w:rsidRDefault="008001DA" w:rsidP="008001DA">
                      <w:pPr>
                        <w:spacing w:after="0"/>
                        <w:jc w:val="center"/>
                      </w:pPr>
                    </w:p>
                  </w:txbxContent>
                </v:textbox>
                <w10:wrap anchorx="margin"/>
              </v:rect>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679574D8" wp14:editId="6A68B94F">
                <wp:simplePos x="0" y="0"/>
                <wp:positionH relativeFrom="margin">
                  <wp:align>right</wp:align>
                </wp:positionH>
                <wp:positionV relativeFrom="paragraph">
                  <wp:posOffset>-268605</wp:posOffset>
                </wp:positionV>
                <wp:extent cx="6141720" cy="670560"/>
                <wp:effectExtent l="0" t="0" r="0" b="0"/>
                <wp:wrapNone/>
                <wp:docPr id="1131170034"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34D041EE" w14:textId="77777777" w:rsidR="008001DA" w:rsidRPr="002C3292" w:rsidRDefault="008001DA" w:rsidP="008001DA">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Greater London Authority: Hospitality Skills Bootcamps</w:t>
                            </w:r>
                          </w:p>
                          <w:p w14:paraId="347E117E" w14:textId="77777777" w:rsidR="008001DA" w:rsidRDefault="008001DA" w:rsidP="008001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574D8" id="_x0000_t202" coordsize="21600,21600" o:spt="202" path="m,l,21600r21600,l21600,xe">
                <v:stroke joinstyle="miter"/>
                <v:path gradientshapeok="t" o:connecttype="rect"/>
              </v:shapetype>
              <v:shape id="Text Box 11" o:spid="_x0000_s1027" type="#_x0000_t202" style="position:absolute;margin-left:432.4pt;margin-top:-21.15pt;width:483.6pt;height:52.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aBFwIAADMEAAAOAAAAZHJzL2Uyb0RvYy54bWysU11v2yAUfZ+0/4B4X2xnSdpZcaqsVaZJ&#10;VVspnfpMMMRImMuAxM5+/S44X+r2NO0FX3O/zznM7/pWk71wXoGpaDHKKRGGQ63MtqI/Xlefbinx&#10;gZmaaTCiogfh6d3i44d5Z0sxhgZ0LRzBIsaXna1oE4Its8zzRrTMj8AKg04JrmUBf902qx3rsHqr&#10;s3Gez7IOXG0dcOE93j4MTrpI9aUUPDxL6UUguqI4W0inS+cmntlizsqtY7ZR/DgG+4cpWqYMNj2X&#10;emCBkZ1Tf5RqFXfgQYYRhzYDKRUXaQfcpsjfbbNumBVpFwTH2zNM/v+V5U/7tX1xJPRfoUcCIyCd&#10;9aXHy7hPL10bvzgpQT9CeDjDJvpAOF7OiklxM0YXR9/sJp/OEq7ZJds6H74JaEk0KuqQloQW2z/6&#10;gB0x9BQSmxlYKa0TNdqQDot+nuYp4ezBDG0w8TJrtEK/6Ymqr/bYQH3A9RwMzHvLVwpneGQ+vDCH&#10;VOPYKN/wjIfUgL3gaFHSgPv1t/sYjwygl5IOpVNR/3PHnKBEfzfIzZdiMolaSz+TaYLGXXs21x6z&#10;a+8B1VngQ7E8mZjsgj6Z0kH7hipfxq7oYoZj74qGk3kfBkHjK+FiuUxBqC7LwqNZWx5LR1Qjwq/9&#10;G3P2SENAAp/gJDJWvmNjiB34WO4CSJWoijgPqB7hR2UmBo+vKEr/+j9FXd764jcAAAD//wMAUEsD&#10;BBQABgAIAAAAIQBYUVDT4AAAAAcBAAAPAAAAZHJzL2Rvd25yZXYueG1sTI9BT4NAFITvJv6HzTPx&#10;1i6CYkt5NA1JY2L00NqLt4V9BSL7Ftlti/5615MeJzOZ+SZfT6YXZxpdZxnhbh6BIK6t7rhBOLxt&#10;ZwsQzivWqrdMCF/kYF1cX+Uq0/bCOzrvfSNCCbtMIbTeD5mUrm7JKDe3A3HwjnY0ygc5NlKP6hLK&#10;TS/jKEqlUR2HhVYNVLZUf+xPBuG53L6qXRWbxXdfPr0cN8Pn4f0B8fZm2qxAeJr8Xxh+8QM6FIGp&#10;sifWTvQI4YhHmN3HCYhgL9PHGESFkCYJyCKX//mLHwAAAP//AwBQSwECLQAUAAYACAAAACEAtoM4&#10;kv4AAADhAQAAEwAAAAAAAAAAAAAAAAAAAAAAW0NvbnRlbnRfVHlwZXNdLnhtbFBLAQItABQABgAI&#10;AAAAIQA4/SH/1gAAAJQBAAALAAAAAAAAAAAAAAAAAC8BAABfcmVscy8ucmVsc1BLAQItABQABgAI&#10;AAAAIQBpwzaBFwIAADMEAAAOAAAAAAAAAAAAAAAAAC4CAABkcnMvZTJvRG9jLnhtbFBLAQItABQA&#10;BgAIAAAAIQBYUVDT4AAAAAcBAAAPAAAAAAAAAAAAAAAAAHEEAABkcnMvZG93bnJldi54bWxQSwUG&#10;AAAAAAQABADzAAAAfgUAAAAA&#10;" filled="f" stroked="f" strokeweight=".5pt">
                <v:textbox>
                  <w:txbxContent>
                    <w:p w14:paraId="34D041EE" w14:textId="77777777" w:rsidR="008001DA" w:rsidRPr="002C3292" w:rsidRDefault="008001DA" w:rsidP="008001DA">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Greater London Authority: Hospitality Skills Bootcamps</w:t>
                      </w:r>
                    </w:p>
                    <w:p w14:paraId="347E117E" w14:textId="77777777" w:rsidR="008001DA" w:rsidRDefault="008001DA" w:rsidP="008001DA"/>
                  </w:txbxContent>
                </v:textbox>
                <w10:wrap anchorx="margin"/>
              </v:shape>
            </w:pict>
          </mc:Fallback>
        </mc:AlternateContent>
      </w:r>
      <w:r w:rsidRPr="002C3292">
        <w:rPr>
          <w:rFonts w:ascii="Aeonik" w:eastAsia="PMingLiU" w:hAnsi="Aeonik" w:cs="Arial"/>
          <w:caps/>
          <w:color w:val="0050E6"/>
          <w:kern w:val="0"/>
          <w:sz w:val="36"/>
          <w:szCs w:val="36"/>
          <w:lang w:eastAsia="zh-TW"/>
          <w14:ligatures w14:val="none"/>
        </w:rPr>
        <w:t>Greater London Authority: Hospitality Skills Bootcamps</w:t>
      </w:r>
      <w:bookmarkEnd w:id="0"/>
    </w:p>
    <w:p w14:paraId="7E19782C" w14:textId="77777777" w:rsidR="008001DA" w:rsidRPr="009212D6" w:rsidRDefault="008001DA" w:rsidP="008001DA">
      <w:pPr>
        <w:pStyle w:val="NormalWeb"/>
        <w:jc w:val="both"/>
        <w:rPr>
          <w:rFonts w:ascii="Aeonik" w:hAnsi="Aeonik" w:cs="Arial"/>
          <w:sz w:val="22"/>
          <w:szCs w:val="22"/>
        </w:rPr>
      </w:pPr>
      <w:r w:rsidRPr="009212D6">
        <w:rPr>
          <w:rFonts w:ascii="Aeonik" w:hAnsi="Aeonik" w:cs="Arial"/>
          <w:sz w:val="22"/>
          <w:szCs w:val="22"/>
        </w:rPr>
        <w:t xml:space="preserve">The </w:t>
      </w:r>
      <w:hyperlink r:id="rId11" w:history="1">
        <w:r w:rsidRPr="002C3292">
          <w:rPr>
            <w:rStyle w:val="Hyperlink"/>
            <w:rFonts w:ascii="Aeonik" w:hAnsi="Aeonik" w:cs="Arial"/>
            <w:color w:val="0050E6"/>
            <w:sz w:val="22"/>
            <w:szCs w:val="22"/>
          </w:rPr>
          <w:t>Greater London Authority</w:t>
        </w:r>
      </w:hyperlink>
      <w:r w:rsidRPr="002C3292">
        <w:rPr>
          <w:rFonts w:ascii="Aeonik" w:hAnsi="Aeonik" w:cs="Arial"/>
          <w:color w:val="0050E6"/>
          <w:sz w:val="22"/>
          <w:szCs w:val="22"/>
        </w:rPr>
        <w:t xml:space="preserve"> </w:t>
      </w:r>
      <w:r w:rsidRPr="009212D6">
        <w:rPr>
          <w:rFonts w:ascii="Aeonik" w:hAnsi="Aeonik" w:cs="Arial"/>
          <w:sz w:val="22"/>
          <w:szCs w:val="22"/>
        </w:rPr>
        <w:t xml:space="preserve">(GLA) funded Hospitality Skills Bootcamp at </w:t>
      </w:r>
      <w:r w:rsidRPr="009212D6">
        <w:rPr>
          <w:rStyle w:val="whitespace-normal"/>
          <w:rFonts w:ascii="Aeonik" w:hAnsi="Aeonik" w:cs="Arial"/>
          <w:sz w:val="22"/>
          <w:szCs w:val="22"/>
        </w:rPr>
        <w:t>PDT Skills Campus</w:t>
      </w:r>
      <w:r w:rsidRPr="009212D6">
        <w:rPr>
          <w:rFonts w:ascii="Aeonik" w:hAnsi="Aeonik" w:cs="Arial"/>
          <w:sz w:val="22"/>
          <w:szCs w:val="22"/>
        </w:rPr>
        <w:t xml:space="preserve">, delivered by </w:t>
      </w:r>
      <w:r w:rsidRPr="009212D6">
        <w:rPr>
          <w:rStyle w:val="whitespace-normal"/>
          <w:rFonts w:ascii="Aeonik" w:hAnsi="Aeonik" w:cs="Arial"/>
          <w:sz w:val="22"/>
          <w:szCs w:val="22"/>
        </w:rPr>
        <w:t>Well Grounded Jobs CIC</w:t>
      </w:r>
      <w:r w:rsidRPr="009212D6">
        <w:rPr>
          <w:rFonts w:ascii="Aeonik" w:hAnsi="Aeonik" w:cs="Arial"/>
          <w:sz w:val="22"/>
          <w:szCs w:val="22"/>
        </w:rPr>
        <w:t>, was created to address two interconnected challenges: growing hospitality workforce shortages and the barriers many Londoners face when trying to access sustainable employment. The programme supported individuals like David, who experienced challenges including limited English, low confidence, and a lack of industry experience, while responding directly to employer demand for skilled, hospitality-trained, job-ready staff.</w:t>
      </w:r>
    </w:p>
    <w:p w14:paraId="322424F3" w14:textId="77777777" w:rsidR="008001DA" w:rsidRPr="009212D6" w:rsidRDefault="008001DA" w:rsidP="008001DA">
      <w:pPr>
        <w:pStyle w:val="NormalWeb"/>
        <w:jc w:val="both"/>
        <w:rPr>
          <w:rFonts w:ascii="Aeonik" w:hAnsi="Aeonik" w:cs="Arial"/>
          <w:sz w:val="22"/>
          <w:szCs w:val="22"/>
        </w:rPr>
      </w:pPr>
      <w:r w:rsidRPr="009212D6">
        <w:rPr>
          <w:rFonts w:ascii="Aeonik" w:hAnsi="Aeonik" w:cs="Arial"/>
          <w:sz w:val="22"/>
          <w:szCs w:val="22"/>
        </w:rPr>
        <w:t xml:space="preserve">Designed in partnership with employers, the programme focused particularly on shortages in barista and front-of-house roles across the hospitality sector. With 91% of employers reporting recruitment difficulties, </w:t>
      </w:r>
      <w:r w:rsidRPr="009212D6">
        <w:rPr>
          <w:rStyle w:val="whitespace-normal"/>
          <w:rFonts w:ascii="Aeonik" w:hAnsi="Aeonik" w:cs="Arial"/>
          <w:sz w:val="22"/>
          <w:szCs w:val="22"/>
        </w:rPr>
        <w:t>Well Grounded Jobs CIC</w:t>
      </w:r>
      <w:r w:rsidRPr="009212D6">
        <w:rPr>
          <w:rFonts w:ascii="Aeonik" w:hAnsi="Aeonik" w:cs="Arial"/>
          <w:sz w:val="22"/>
          <w:szCs w:val="22"/>
        </w:rPr>
        <w:t xml:space="preserve"> worked with more than 140 hospitality partners to co-design training that reflected current industry needs. Lead employer </w:t>
      </w:r>
      <w:r w:rsidRPr="009212D6">
        <w:rPr>
          <w:rStyle w:val="whitespace-normal"/>
          <w:rFonts w:ascii="Aeonik" w:hAnsi="Aeonik" w:cs="Arial"/>
          <w:sz w:val="22"/>
          <w:szCs w:val="22"/>
        </w:rPr>
        <w:t>Company of Cooks</w:t>
      </w:r>
      <w:r w:rsidRPr="009212D6">
        <w:rPr>
          <w:rFonts w:ascii="Aeonik" w:hAnsi="Aeonik" w:cs="Arial"/>
          <w:sz w:val="22"/>
          <w:szCs w:val="22"/>
        </w:rPr>
        <w:t xml:space="preserve"> supported curriculum development, delivered masterclasses, and contributed to recruitment activity, while employer partners provided work placements and guaranteed interviews.</w:t>
      </w:r>
    </w:p>
    <w:p w14:paraId="2FAA4696" w14:textId="77777777" w:rsidR="008001DA" w:rsidRPr="009212D6" w:rsidRDefault="008001DA" w:rsidP="008001DA">
      <w:pPr>
        <w:pStyle w:val="NormalWeb"/>
        <w:jc w:val="both"/>
        <w:rPr>
          <w:rFonts w:ascii="Aeonik" w:hAnsi="Aeonik" w:cs="Arial"/>
          <w:sz w:val="22"/>
          <w:szCs w:val="22"/>
        </w:rPr>
      </w:pPr>
      <w:r w:rsidRPr="009212D6">
        <w:rPr>
          <w:rFonts w:ascii="Aeonik" w:hAnsi="Aeonik" w:cs="Arial"/>
          <w:sz w:val="22"/>
          <w:szCs w:val="22"/>
        </w:rPr>
        <w:t>Through a combination of accredited training, employability support, and practical experience, learners developed the confidence and skills needed to progress into work. David completed a four-week work placement, achieved industry-recognised qualifications including the SCA Barista Skills Foundation, and secured a London Living Wage role as a barista. His experience reflects wider programme success, with 65% of learners progressing into employment, significantly above the sector average, alongside more than 4,750 hours of work placements delivered.</w:t>
      </w:r>
    </w:p>
    <w:p w14:paraId="3262A6D5" w14:textId="77777777" w:rsidR="008001DA" w:rsidRPr="009039E3" w:rsidRDefault="008001DA" w:rsidP="008001DA">
      <w:pPr>
        <w:pStyle w:val="NormalWeb"/>
        <w:jc w:val="both"/>
        <w:rPr>
          <w:rFonts w:ascii="Aeonik" w:hAnsi="Aeonik" w:cs="Arial"/>
          <w:sz w:val="22"/>
          <w:szCs w:val="22"/>
        </w:rPr>
      </w:pPr>
      <w:r w:rsidRPr="009212D6">
        <w:rPr>
          <w:rFonts w:ascii="Aeonik" w:hAnsi="Aeonik" w:cs="Arial"/>
          <w:sz w:val="22"/>
          <w:szCs w:val="22"/>
        </w:rPr>
        <w:t>The programme demonstrates how employer collaboration can create meaningful pathways into sustainable work while helping businesses address critical recruitment gaps. Building on these outcomes, the next phase of delivery will focus on strengthening employer partnerships further, expanding progression opportunities, and continuing to support Londoners facing barriers into long-term hospitality careers.</w:t>
      </w:r>
      <w:r w:rsidRPr="009039E3">
        <w:t xml:space="preserve"> </w:t>
      </w:r>
    </w:p>
    <w:p w14:paraId="0DA71804" w14:textId="77777777" w:rsidR="008001DA" w:rsidRPr="009212D6" w:rsidRDefault="008001DA" w:rsidP="008001DA">
      <w:pPr>
        <w:pStyle w:val="NormalWeb"/>
        <w:jc w:val="both"/>
        <w:rPr>
          <w:rFonts w:ascii="Aeonik" w:hAnsi="Aeonik" w:cs="Arial"/>
          <w:sz w:val="22"/>
          <w:szCs w:val="22"/>
        </w:rPr>
      </w:pPr>
    </w:p>
    <w:p w14:paraId="0206241E" w14:textId="2E778149" w:rsidR="00DE06E5" w:rsidRPr="008001DA" w:rsidRDefault="008001DA" w:rsidP="00D972DF">
      <w:pPr>
        <w:rPr>
          <w:rFonts w:ascii="Aeonik" w:eastAsia="PMingLiU" w:hAnsi="Aeonik" w:cs="Arial"/>
          <w:b/>
          <w:bCs/>
          <w:caps/>
          <w:sz w:val="32"/>
          <w:szCs w:val="32"/>
          <w:lang w:eastAsia="zh-TW"/>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1312" behindDoc="0" locked="0" layoutInCell="1" allowOverlap="1" wp14:anchorId="220C5279" wp14:editId="4DC4ADF8">
                <wp:simplePos x="0" y="0"/>
                <wp:positionH relativeFrom="page">
                  <wp:posOffset>485140</wp:posOffset>
                </wp:positionH>
                <wp:positionV relativeFrom="paragraph">
                  <wp:posOffset>384810</wp:posOffset>
                </wp:positionV>
                <wp:extent cx="7101840" cy="2667000"/>
                <wp:effectExtent l="0" t="0" r="3810" b="0"/>
                <wp:wrapNone/>
                <wp:docPr id="1385043544"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38EF52" w14:textId="77777777" w:rsidR="008001DA" w:rsidRDefault="008001DA" w:rsidP="008001DA">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C5279" id="_x0000_s1028" style="position:absolute;margin-left:38.2pt;margin-top:30.3pt;width:559.2pt;height:21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LpiAIAAHI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E6khZLxZQbV/QIbQj413ctnQS94KHx4E0pzQ69Ps&#10;h3v6aANdyWE4cVYD/nrvPuKpfUnLWUdzV3L/cyNQcWa+WWrsi+I0NlVIwunZdEICvtSsXmrspr0G&#10;apCCtoyT6RjxwRyOGqF9phWxiFFJJayk2CWXAQ/Cdej3AS0ZqRaLBKPhdCLc2kcno/PIc+zUp92z&#10;QDe0c6BJuIPDjIrZq67usdHSwmITQDep5Y+8Di9Ag51aaVhCcXO8lBPquCrnvwEAAP//AwBQSwME&#10;FAAGAAgAAAAhAAuGKbbeAAAACgEAAA8AAABkcnMvZG93bnJldi54bWxMj8FOwzAQRO9I/IO1SFwq&#10;6gRFbhuyqQDBiRMtqFc3XpJAbEex04S/Z3sqx50Zzb4ptrPtxImG0HqHkC4TEOQqb1pXI3zsX+/W&#10;IELUzujOO0L4pQDb8vqq0Lnxk3un0y7WgktcyDVCE2OfSxmqhqwOS9+TY+/LD1ZHPodamkFPXG47&#10;eZ8kSlrdOv7Q6J6eG6p+dqNFoO8sW4xx9XL4nNKnqOJC7t9GxNub+fEBRKQ5XsJwxmd0KJnp6Edn&#10;gugQVirjJIJKFIizn24y3nJEyNYsybKQ/yeUfwAAAP//AwBQSwECLQAUAAYACAAAACEAtoM4kv4A&#10;AADhAQAAEwAAAAAAAAAAAAAAAAAAAAAAW0NvbnRlbnRfVHlwZXNdLnhtbFBLAQItABQABgAIAAAA&#10;IQA4/SH/1gAAAJQBAAALAAAAAAAAAAAAAAAAAC8BAABfcmVscy8ucmVsc1BLAQItABQABgAIAAAA&#10;IQDUQHLpiAIAAHIFAAAOAAAAAAAAAAAAAAAAAC4CAABkcnMvZTJvRG9jLnhtbFBLAQItABQABgAI&#10;AAAAIQALhim23gAAAAoBAAAPAAAAAAAAAAAAAAAAAOIEAABkcnMvZG93bnJldi54bWxQSwUGAAAA&#10;AAQABADzAAAA7QUAAAAA&#10;" fillcolor="#b9d7ff" stroked="f" strokeweight="1pt">
                <v:textbox>
                  <w:txbxContent>
                    <w:p w14:paraId="3D38EF52" w14:textId="77777777" w:rsidR="008001DA" w:rsidRDefault="008001DA" w:rsidP="008001DA">
                      <w:pPr>
                        <w:spacing w:after="0"/>
                        <w:jc w:val="center"/>
                      </w:pPr>
                    </w:p>
                  </w:txbxContent>
                </v:textbox>
                <w10:wrap anchorx="page"/>
              </v:rect>
            </w:pict>
          </mc:Fallback>
        </mc:AlternateContent>
      </w:r>
      <w:r w:rsidRPr="009039E3">
        <w:rPr>
          <w:rFonts w:ascii="Aeonik" w:hAnsi="Aeonik" w:cs="Arial"/>
          <w:noProof/>
          <w:sz w:val="22"/>
          <w:szCs w:val="22"/>
        </w:rPr>
        <w:drawing>
          <wp:anchor distT="0" distB="0" distL="114300" distR="114300" simplePos="0" relativeHeight="251662336" behindDoc="0" locked="0" layoutInCell="1" allowOverlap="1" wp14:anchorId="0D52DDE9" wp14:editId="3F17ECD1">
            <wp:simplePos x="0" y="0"/>
            <wp:positionH relativeFrom="margin">
              <wp:posOffset>29210</wp:posOffset>
            </wp:positionH>
            <wp:positionV relativeFrom="paragraph">
              <wp:posOffset>581660</wp:posOffset>
            </wp:positionV>
            <wp:extent cx="3378200" cy="2238375"/>
            <wp:effectExtent l="0" t="0" r="0" b="9525"/>
            <wp:wrapNone/>
            <wp:docPr id="79552534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820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6920">
        <w:rPr>
          <w:rFonts w:ascii="Aeonik" w:eastAsia="PMingLiU" w:hAnsi="Aeonik" w:cs="Arial"/>
          <w:b/>
          <w:bCs/>
          <w:caps/>
          <w:noProof/>
          <w:sz w:val="32"/>
          <w:szCs w:val="32"/>
          <w:lang w:eastAsia="zh-TW"/>
        </w:rPr>
        <w:drawing>
          <wp:anchor distT="0" distB="0" distL="114300" distR="114300" simplePos="0" relativeHeight="251663360" behindDoc="0" locked="0" layoutInCell="1" allowOverlap="1" wp14:anchorId="13E4D81C" wp14:editId="4D4356E7">
            <wp:simplePos x="0" y="0"/>
            <wp:positionH relativeFrom="column">
              <wp:posOffset>3366770</wp:posOffset>
            </wp:positionH>
            <wp:positionV relativeFrom="paragraph">
              <wp:posOffset>579532</wp:posOffset>
            </wp:positionV>
            <wp:extent cx="3996055" cy="2238375"/>
            <wp:effectExtent l="0" t="0" r="4445" b="9525"/>
            <wp:wrapNone/>
            <wp:docPr id="189380191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9605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12D6">
        <w:rPr>
          <w:rFonts w:ascii="Aeonik" w:eastAsia="PMingLiU" w:hAnsi="Aeonik" w:cs="Arial"/>
          <w:b/>
          <w:bCs/>
          <w:caps/>
          <w:kern w:val="0"/>
          <w:sz w:val="32"/>
          <w:szCs w:val="32"/>
          <w:lang w:eastAsia="zh-TW"/>
          <w14:ligatures w14:val="none"/>
        </w:rPr>
        <w:br w:type="page"/>
      </w:r>
    </w:p>
    <w:sectPr w:rsidR="00DE06E5" w:rsidRPr="008001DA" w:rsidSect="00F024B7">
      <w:headerReference w:type="first" r:id="rId14"/>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A13E7" w14:textId="77777777" w:rsidR="00BF39C9" w:rsidRDefault="00BF39C9" w:rsidP="002A4060">
      <w:pPr>
        <w:spacing w:line="240" w:lineRule="auto"/>
      </w:pPr>
      <w:r>
        <w:separator/>
      </w:r>
    </w:p>
  </w:endnote>
  <w:endnote w:type="continuationSeparator" w:id="0">
    <w:p w14:paraId="2F9F5BF1" w14:textId="77777777" w:rsidR="00BF39C9" w:rsidRDefault="00BF39C9"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72FB740-3E58-4C1C-92C8-9615FA8C451C}"/>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D8A97B09-FD4B-483F-8D37-7B192D883B6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6E73D" w14:textId="77777777" w:rsidR="00BF39C9" w:rsidRDefault="00BF39C9" w:rsidP="002A4060">
      <w:pPr>
        <w:spacing w:line="240" w:lineRule="auto"/>
      </w:pPr>
      <w:r>
        <w:separator/>
      </w:r>
    </w:p>
  </w:footnote>
  <w:footnote w:type="continuationSeparator" w:id="0">
    <w:p w14:paraId="7EFC2E14" w14:textId="77777777" w:rsidR="00BF39C9" w:rsidRDefault="00BF39C9"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C058"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1DA"/>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001DA"/>
    <w:rsid w:val="00816901"/>
    <w:rsid w:val="008C1D62"/>
    <w:rsid w:val="008E3042"/>
    <w:rsid w:val="008E474A"/>
    <w:rsid w:val="00953B3C"/>
    <w:rsid w:val="009574C5"/>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39C9"/>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F3556"/>
  <w15:chartTrackingRefBased/>
  <w15:docId w15:val="{3180622D-B92D-4168-9B6A-35ED9822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1DA"/>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8001DA"/>
    <w:rPr>
      <w:color w:val="141414" w:themeColor="hyperlink"/>
      <w:u w:val="single"/>
    </w:rPr>
  </w:style>
  <w:style w:type="paragraph" w:styleId="NormalWeb">
    <w:name w:val="Normal (Web)"/>
    <w:basedOn w:val="Normal"/>
    <w:uiPriority w:val="99"/>
    <w:semiHidden/>
    <w:unhideWhenUsed/>
    <w:rsid w:val="008001D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whitespace-normal">
    <w:name w:val="whitespace-normal"/>
    <w:basedOn w:val="DefaultParagraphFont"/>
    <w:rsid w:val="00800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ndon.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SharedWithUsers xmlns="ae2803a6-381d-4065-964e-1315a241705d">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2.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4.xml><?xml version="1.0" encoding="utf-8"?>
<ds:datastoreItem xmlns:ds="http://schemas.openxmlformats.org/officeDocument/2006/customXml" ds:itemID="{AC89B733-CB0F-40DB-9133-AD8915EA3D3C}"/>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2026-07-09T10:46:00Z</dcterms:created>
  <dcterms:modified xsi:type="dcterms:W3CDTF">2026-07-09T10:47:00Z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y fmtid="{D5CDD505-2E9C-101B-9397-08002B2CF9AE}" pid="4" name="Order">
    <vt:r8>135900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