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114E4" w14:textId="77777777" w:rsidR="005770AB" w:rsidRPr="00FB05BE" w:rsidRDefault="005770AB" w:rsidP="005770AB">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30"/>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0B5C3878" wp14:editId="6BEF06D8">
                <wp:simplePos x="0" y="0"/>
                <wp:positionH relativeFrom="margin">
                  <wp:posOffset>-147955</wp:posOffset>
                </wp:positionH>
                <wp:positionV relativeFrom="paragraph">
                  <wp:posOffset>-104775</wp:posOffset>
                </wp:positionV>
                <wp:extent cx="6141720" cy="670560"/>
                <wp:effectExtent l="0" t="0" r="0" b="0"/>
                <wp:wrapNone/>
                <wp:docPr id="1189052975"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08BDD3BC" w14:textId="77777777" w:rsidR="005770AB" w:rsidRPr="00FB05BE" w:rsidRDefault="005770AB" w:rsidP="005770AB">
                            <w:pPr>
                              <w:spacing w:after="0" w:line="264" w:lineRule="auto"/>
                              <w:outlineLvl w:val="0"/>
                              <w:rPr>
                                <w:rFonts w:ascii="Aeonik" w:eastAsia="PMingLiU" w:hAnsi="Aeonik" w:cs="Arial"/>
                                <w:caps/>
                                <w:color w:val="0050E6"/>
                                <w:kern w:val="0"/>
                                <w:sz w:val="36"/>
                                <w:szCs w:val="36"/>
                                <w:lang w:eastAsia="zh-TW"/>
                                <w14:ligatures w14:val="none"/>
                              </w:rPr>
                            </w:pPr>
                            <w:r w:rsidRPr="00FB05BE">
                              <w:rPr>
                                <w:rFonts w:ascii="Aeonik" w:eastAsia="PMingLiU" w:hAnsi="Aeonik" w:cs="Arial"/>
                                <w:caps/>
                                <w:color w:val="0050E6"/>
                                <w:kern w:val="0"/>
                                <w:sz w:val="36"/>
                                <w:szCs w:val="36"/>
                                <w:lang w:eastAsia="zh-TW"/>
                                <w14:ligatures w14:val="none"/>
                              </w:rPr>
                              <w:t>City Lit: Developing Technical Creative Skills for the Theatre Industry</w:t>
                            </w:r>
                          </w:p>
                          <w:p w14:paraId="7570935C" w14:textId="77777777" w:rsidR="005770AB" w:rsidRDefault="005770AB" w:rsidP="005770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5C3878" id="_x0000_t202" coordsize="21600,21600" o:spt="202" path="m,l,21600r21600,l21600,xe">
                <v:stroke joinstyle="miter"/>
                <v:path gradientshapeok="t" o:connecttype="rect"/>
              </v:shapetype>
              <v:shape id="Text Box 11" o:spid="_x0000_s1026" type="#_x0000_t202" style="position:absolute;margin-left:-11.65pt;margin-top:-8.25pt;width:483.6pt;height: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" filled="f" stroked="f" strokeweight=".5pt">
                <v:textbox>
                  <w:txbxContent>
                    <w:p w14:paraId="08BDD3BC" w14:textId="77777777" w:rsidR="005770AB" w:rsidRPr="00FB05BE" w:rsidRDefault="005770AB" w:rsidP="005770AB">
                      <w:pPr>
                        <w:spacing w:after="0" w:line="264" w:lineRule="auto"/>
                        <w:outlineLvl w:val="0"/>
                        <w:rPr>
                          <w:rFonts w:ascii="Aeonik" w:eastAsia="PMingLiU" w:hAnsi="Aeonik" w:cs="Arial"/>
                          <w:caps/>
                          <w:color w:val="0050E6"/>
                          <w:kern w:val="0"/>
                          <w:sz w:val="36"/>
                          <w:szCs w:val="36"/>
                          <w:lang w:eastAsia="zh-TW"/>
                          <w14:ligatures w14:val="none"/>
                        </w:rPr>
                      </w:pPr>
                      <w:r w:rsidRPr="00FB05BE">
                        <w:rPr>
                          <w:rFonts w:ascii="Aeonik" w:eastAsia="PMingLiU" w:hAnsi="Aeonik" w:cs="Arial"/>
                          <w:caps/>
                          <w:color w:val="0050E6"/>
                          <w:kern w:val="0"/>
                          <w:sz w:val="36"/>
                          <w:szCs w:val="36"/>
                          <w:lang w:eastAsia="zh-TW"/>
                          <w14:ligatures w14:val="none"/>
                        </w:rPr>
                        <w:t>City Lit: Developing Technical Creative Skills for the Theatre Industry</w:t>
                      </w:r>
                    </w:p>
                    <w:p w14:paraId="7570935C" w14:textId="77777777" w:rsidR="005770AB" w:rsidRDefault="005770AB" w:rsidP="005770AB"/>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4BE66F99" wp14:editId="62542668">
                <wp:simplePos x="0" y="0"/>
                <wp:positionH relativeFrom="margin">
                  <wp:posOffset>-2213610</wp:posOffset>
                </wp:positionH>
                <wp:positionV relativeFrom="paragraph">
                  <wp:posOffset>-93345</wp:posOffset>
                </wp:positionV>
                <wp:extent cx="8374380" cy="647700"/>
                <wp:effectExtent l="0" t="0" r="7620" b="0"/>
                <wp:wrapNone/>
                <wp:docPr id="1072969091"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D215DF" w14:textId="77777777" w:rsidR="005770AB" w:rsidRDefault="005770AB" w:rsidP="005770AB">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66F99" id="Rectangle 1" o:spid="_x0000_s1027" style="position:absolute;margin-left:-174.3pt;margin-top:-7.35pt;width:659.4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oXigIAAHE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" fillcolor="#b9d7ff" stroked="f" strokeweight="1pt">
                <v:textbox>
                  <w:txbxContent>
                    <w:p w14:paraId="7AD215DF" w14:textId="77777777" w:rsidR="005770AB" w:rsidRDefault="005770AB" w:rsidP="005770AB">
                      <w:pPr>
                        <w:spacing w:after="0"/>
                        <w:jc w:val="center"/>
                      </w:pPr>
                    </w:p>
                  </w:txbxContent>
                </v:textbox>
                <w10:wrap anchorx="margin"/>
              </v:rect>
            </w:pict>
          </mc:Fallback>
        </mc:AlternateContent>
      </w:r>
      <w:r w:rsidRPr="00FB05BE">
        <w:rPr>
          <w:rFonts w:ascii="Aeonik" w:eastAsia="PMingLiU" w:hAnsi="Aeonik" w:cs="Arial"/>
          <w:caps/>
          <w:color w:val="0050E6"/>
          <w:kern w:val="0"/>
          <w:sz w:val="36"/>
          <w:szCs w:val="36"/>
          <w:lang w:eastAsia="zh-TW"/>
          <w14:ligatures w14:val="none"/>
        </w:rPr>
        <w:t>City Lit: Developing Technical Creative Skills for the Theatre Industry</w:t>
      </w:r>
      <w:bookmarkEnd w:id="0"/>
    </w:p>
    <w:p w14:paraId="345B2A79" w14:textId="77777777" w:rsidR="005770AB" w:rsidRPr="009212D6" w:rsidRDefault="005770AB" w:rsidP="005770AB">
      <w:pPr>
        <w:spacing w:after="0" w:line="256" w:lineRule="auto"/>
        <w:rPr>
          <w:rFonts w:ascii="Aeonik" w:eastAsia="PMingLiU" w:hAnsi="Aeonik" w:cs="Arial"/>
          <w:kern w:val="0"/>
          <w:sz w:val="22"/>
          <w:szCs w:val="22"/>
          <w:lang w:eastAsia="zh-TW"/>
          <w14:ligatures w14:val="none"/>
        </w:rPr>
      </w:pPr>
    </w:p>
    <w:p w14:paraId="28792DEA" w14:textId="77777777" w:rsidR="005770AB" w:rsidRPr="009212D6" w:rsidRDefault="005770AB" w:rsidP="005770AB">
      <w:pPr>
        <w:spacing w:after="0" w:line="264" w:lineRule="auto"/>
        <w:jc w:val="both"/>
        <w:rPr>
          <w:rFonts w:ascii="Aeonik" w:eastAsia="PMingLiU" w:hAnsi="Aeonik" w:cs="Arial"/>
          <w:kern w:val="0"/>
          <w:sz w:val="22"/>
          <w:szCs w:val="22"/>
          <w:lang w:eastAsia="zh-TW"/>
          <w14:ligatures w14:val="none"/>
        </w:rPr>
      </w:pPr>
      <w:hyperlink r:id="rId11" w:history="1">
        <w:r w:rsidRPr="003A1626">
          <w:rPr>
            <w:rStyle w:val="Hyperlink"/>
            <w:rFonts w:ascii="Aeonik" w:eastAsia="PMingLiU" w:hAnsi="Aeonik" w:cs="Arial"/>
            <w:color w:val="0050E6"/>
            <w:kern w:val="0"/>
            <w:sz w:val="22"/>
            <w:szCs w:val="22"/>
            <w:lang w:eastAsia="zh-TW"/>
            <w14:ligatures w14:val="none"/>
          </w:rPr>
          <w:t>City Lit</w:t>
        </w:r>
      </w:hyperlink>
      <w:r w:rsidRPr="009212D6">
        <w:rPr>
          <w:rFonts w:ascii="Aeonik" w:eastAsia="PMingLiU" w:hAnsi="Aeonik" w:cs="Arial"/>
          <w:kern w:val="0"/>
          <w:sz w:val="22"/>
          <w:szCs w:val="22"/>
          <w:lang w:eastAsia="zh-TW"/>
          <w14:ligatures w14:val="none"/>
        </w:rPr>
        <w:t xml:space="preserve"> developed its Technical Theatre Bootcamp in response to a clear challenge within London’s thriving creative arts sector: despite high demand and numerous vacancies, entry into technical theatre remains difficult without access to training, practical experience and industry guidance. For many aspiring technicians, particularly those unable to afford fee-paying courses, this creates a significant barrier to entry. As the only adult education college in London offering short courses in Technical Theatre and Stage Management, City Lit identified an opportunity to </w:t>
      </w:r>
      <w:proofErr w:type="gramStart"/>
      <w:r w:rsidRPr="009212D6">
        <w:rPr>
          <w:rFonts w:ascii="Aeonik" w:eastAsia="PMingLiU" w:hAnsi="Aeonik" w:cs="Arial"/>
          <w:kern w:val="0"/>
          <w:sz w:val="22"/>
          <w:szCs w:val="22"/>
          <w:lang w:eastAsia="zh-TW"/>
          <w14:ligatures w14:val="none"/>
        </w:rPr>
        <w:t>open up</w:t>
      </w:r>
      <w:proofErr w:type="gramEnd"/>
      <w:r w:rsidRPr="009212D6">
        <w:rPr>
          <w:rFonts w:ascii="Aeonik" w:eastAsia="PMingLiU" w:hAnsi="Aeonik" w:cs="Arial"/>
          <w:kern w:val="0"/>
          <w:sz w:val="22"/>
          <w:szCs w:val="22"/>
          <w:lang w:eastAsia="zh-TW"/>
          <w14:ligatures w14:val="none"/>
        </w:rPr>
        <w:t xml:space="preserve"> pathways into the industry through a more accessible, intensive programme.</w:t>
      </w:r>
    </w:p>
    <w:p w14:paraId="4BE32833" w14:textId="77777777" w:rsidR="005770AB" w:rsidRPr="009212D6" w:rsidRDefault="005770AB" w:rsidP="005770AB">
      <w:pPr>
        <w:spacing w:after="0" w:line="264" w:lineRule="auto"/>
        <w:jc w:val="both"/>
        <w:rPr>
          <w:rFonts w:ascii="Aeonik" w:eastAsia="PMingLiU" w:hAnsi="Aeonik" w:cs="Arial"/>
          <w:kern w:val="0"/>
          <w:sz w:val="22"/>
          <w:szCs w:val="22"/>
          <w:lang w:eastAsia="zh-TW"/>
          <w14:ligatures w14:val="none"/>
        </w:rPr>
      </w:pPr>
    </w:p>
    <w:p w14:paraId="6489FD39" w14:textId="77777777" w:rsidR="005770AB" w:rsidRPr="009212D6" w:rsidRDefault="005770AB" w:rsidP="005770AB">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 xml:space="preserve">The Bootcamp was designed to equip learners with core skills in lighting, sound and AV design and operation, combining structured teaching with hands-on, supervised practice. Students applied their learning in real events, culminating in supporting a live drama production, ensuring their experience closely reflected industry expectations. A key partnership with Camden People’s Theatre brought this to life, offering backstage access, mentoring and practical experience within a working theatre environment. Investment from the Greater London Authority </w:t>
      </w:r>
      <w:proofErr w:type="gramStart"/>
      <w:r w:rsidRPr="009212D6">
        <w:rPr>
          <w:rFonts w:ascii="Aeonik" w:eastAsia="PMingLiU" w:hAnsi="Aeonik" w:cs="Arial"/>
          <w:kern w:val="0"/>
          <w:sz w:val="22"/>
          <w:szCs w:val="22"/>
          <w:lang w:eastAsia="zh-TW"/>
          <w14:ligatures w14:val="none"/>
        </w:rPr>
        <w:t>enabled</w:t>
      </w:r>
      <w:proofErr w:type="gramEnd"/>
      <w:r w:rsidRPr="009212D6">
        <w:rPr>
          <w:rFonts w:ascii="Aeonik" w:eastAsia="PMingLiU" w:hAnsi="Aeonik" w:cs="Arial"/>
          <w:kern w:val="0"/>
          <w:sz w:val="22"/>
          <w:szCs w:val="22"/>
          <w:lang w:eastAsia="zh-TW"/>
          <w14:ligatures w14:val="none"/>
        </w:rPr>
        <w:t xml:space="preserve"> City Lit to expand its technical equipment, allowing each learner more time to practise, experiment and gain confidence, including working with portable systems commonly used across the sector.</w:t>
      </w:r>
    </w:p>
    <w:p w14:paraId="1CC4659A" w14:textId="77777777" w:rsidR="005770AB" w:rsidRPr="009212D6" w:rsidRDefault="005770AB" w:rsidP="005770AB">
      <w:pPr>
        <w:spacing w:after="0" w:line="264" w:lineRule="auto"/>
        <w:jc w:val="both"/>
        <w:rPr>
          <w:rFonts w:ascii="Aeonik" w:eastAsia="PMingLiU" w:hAnsi="Aeonik" w:cs="Arial"/>
          <w:kern w:val="0"/>
          <w:sz w:val="22"/>
          <w:szCs w:val="22"/>
          <w:lang w:eastAsia="zh-TW"/>
          <w14:ligatures w14:val="none"/>
        </w:rPr>
      </w:pPr>
    </w:p>
    <w:p w14:paraId="357A7C05" w14:textId="77777777" w:rsidR="005770AB" w:rsidRPr="009212D6" w:rsidRDefault="005770AB" w:rsidP="005770AB">
      <w:pPr>
        <w:spacing w:after="0" w:line="264" w:lineRule="auto"/>
        <w:jc w:val="both"/>
        <w:rPr>
          <w:rFonts w:ascii="Aeonik" w:eastAsia="PMingLiU" w:hAnsi="Aeonik" w:cs="Arial"/>
          <w:kern w:val="0"/>
          <w:sz w:val="22"/>
          <w:szCs w:val="22"/>
          <w:lang w:eastAsia="zh-TW"/>
          <w14:ligatures w14:val="none"/>
        </w:rPr>
      </w:pPr>
      <w:r w:rsidRPr="009212D6">
        <w:rPr>
          <w:rFonts w:ascii="Aeonik" w:eastAsia="PMingLiU" w:hAnsi="Aeonik" w:cs="Arial"/>
          <w:kern w:val="0"/>
          <w:sz w:val="22"/>
          <w:szCs w:val="22"/>
          <w:lang w:eastAsia="zh-TW"/>
          <w14:ligatures w14:val="none"/>
        </w:rPr>
        <w:t>The programme attracted a diverse cohort, with half of participants under 30, and successfully built both technical capability and confidence. Learners gained meaningful, work-based experience and are now being supported into freelance and contract opportunities, although this progression requires sustained, hands-on support from tutors. Some challenges emerged, including managing an irregular timetable designed to maximise exposure to live events, and providing additional flexibility for a learner experiencing health issues. Overall, however, the programme has demonstrated strong outcomes in preparing individuals for entry into the industry.</w:t>
      </w:r>
    </w:p>
    <w:p w14:paraId="36F492B3" w14:textId="77777777" w:rsidR="005770AB" w:rsidRPr="009212D6" w:rsidRDefault="005770AB" w:rsidP="005770AB">
      <w:pPr>
        <w:spacing w:after="0" w:line="264" w:lineRule="auto"/>
        <w:jc w:val="both"/>
        <w:rPr>
          <w:rFonts w:ascii="Aeonik" w:eastAsia="PMingLiU" w:hAnsi="Aeonik" w:cs="Arial"/>
          <w:kern w:val="0"/>
          <w:sz w:val="22"/>
          <w:szCs w:val="22"/>
          <w:lang w:eastAsia="zh-TW"/>
          <w14:ligatures w14:val="none"/>
        </w:rPr>
      </w:pPr>
    </w:p>
    <w:p w14:paraId="5FACB06C" w14:textId="77777777" w:rsidR="005770AB" w:rsidRPr="00F31778" w:rsidRDefault="005770AB" w:rsidP="005770AB">
      <w:pPr>
        <w:spacing w:after="0" w:line="264" w:lineRule="auto"/>
        <w:jc w:val="both"/>
        <w:rPr>
          <w:rFonts w:ascii="Aeonik" w:eastAsia="PMingLiU" w:hAnsi="Aeonik" w:cs="Arial"/>
          <w:sz w:val="22"/>
          <w:szCs w:val="22"/>
          <w:lang w:eastAsia="zh-TW"/>
        </w:rPr>
      </w:pPr>
      <w:r w:rsidRPr="009212D6">
        <w:rPr>
          <w:rFonts w:ascii="Aeonik" w:eastAsia="PMingLiU" w:hAnsi="Aeonik" w:cs="Arial"/>
          <w:kern w:val="0"/>
          <w:sz w:val="22"/>
          <w:szCs w:val="22"/>
          <w:lang w:eastAsia="zh-TW"/>
          <w14:ligatures w14:val="none"/>
        </w:rPr>
        <w:t>City Lit now aims to expand the Bootcamp model to</w:t>
      </w:r>
    </w:p>
    <w:p w14:paraId="7EF8FF70" w14:textId="77777777" w:rsidR="005770AB" w:rsidRPr="00600001" w:rsidRDefault="005770AB" w:rsidP="005770AB">
      <w:pPr>
        <w:spacing w:after="0" w:line="264" w:lineRule="auto"/>
        <w:jc w:val="both"/>
        <w:rPr>
          <w:rFonts w:ascii="Aeonik" w:eastAsia="PMingLiU" w:hAnsi="Aeonik" w:cs="Arial"/>
          <w:sz w:val="22"/>
          <w:szCs w:val="22"/>
          <w:lang w:eastAsia="zh-TW"/>
        </w:rPr>
      </w:pPr>
      <w:r w:rsidRPr="009212D6">
        <w:rPr>
          <w:rFonts w:ascii="Aeonik" w:eastAsia="PMingLiU" w:hAnsi="Aeonik" w:cs="Arial"/>
          <w:kern w:val="0"/>
          <w:sz w:val="22"/>
          <w:szCs w:val="22"/>
          <w:lang w:eastAsia="zh-TW"/>
          <w14:ligatures w14:val="none"/>
        </w:rPr>
        <w:t xml:space="preserve"> reach more learners and meet growing sector demand. Central to this is developing new partnerships with theatres willing to host training, ensuring learners continue to benefit from immersive, real-world environments that strengthen skills, confidence and employability.</w:t>
      </w:r>
      <w:r w:rsidRPr="00600001">
        <w:rPr>
          <w:rFonts w:ascii="Times New Roman" w:eastAsia="Times New Roman" w:hAnsi="Times New Roman" w:cs="Times New Roman"/>
          <w:kern w:val="0"/>
          <w:lang w:eastAsia="en-GB"/>
          <w14:ligatures w14:val="none"/>
        </w:rPr>
        <w:t xml:space="preserve"> </w:t>
      </w:r>
    </w:p>
    <w:p w14:paraId="316C7495" w14:textId="77777777" w:rsidR="005770AB" w:rsidRPr="009212D6" w:rsidRDefault="005770AB" w:rsidP="005770AB">
      <w:pPr>
        <w:spacing w:after="0" w:line="264" w:lineRule="auto"/>
        <w:jc w:val="both"/>
        <w:rPr>
          <w:rFonts w:ascii="Aeonik" w:eastAsia="PMingLiU" w:hAnsi="Aeonik" w:cs="Arial"/>
          <w:kern w:val="0"/>
          <w:sz w:val="22"/>
          <w:szCs w:val="22"/>
          <w:lang w:eastAsia="zh-TW"/>
          <w14:ligatures w14:val="none"/>
        </w:rPr>
      </w:pP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1312" behindDoc="0" locked="0" layoutInCell="1" allowOverlap="1" wp14:anchorId="51525E37" wp14:editId="5FF5362D">
                <wp:simplePos x="0" y="0"/>
                <wp:positionH relativeFrom="page">
                  <wp:posOffset>454660</wp:posOffset>
                </wp:positionH>
                <wp:positionV relativeFrom="paragraph">
                  <wp:posOffset>198755</wp:posOffset>
                </wp:positionV>
                <wp:extent cx="7101840" cy="2419350"/>
                <wp:effectExtent l="0" t="0" r="3810" b="0"/>
                <wp:wrapNone/>
                <wp:docPr id="1930641630" name="Rectangle 1"/>
                <wp:cNvGraphicFramePr/>
                <a:graphic xmlns:a="http://schemas.openxmlformats.org/drawingml/2006/main">
                  <a:graphicData uri="http://schemas.microsoft.com/office/word/2010/wordprocessingShape">
                    <wps:wsp>
                      <wps:cNvSpPr/>
                      <wps:spPr>
                        <a:xfrm>
                          <a:off x="0" y="0"/>
                          <a:ext cx="7101840" cy="241935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F6EF5A" w14:textId="77777777" w:rsidR="005770AB" w:rsidRDefault="005770AB" w:rsidP="005770AB">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25E37" id="_x0000_s1028" style="position:absolute;left:0;text-align:left;margin-left:35.8pt;margin-top:15.65pt;width:559.2pt;height:19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" fillcolor="#b9d7ff" stroked="f" strokeweight="1pt">
                <v:textbox>
                  <w:txbxContent>
                    <w:p w14:paraId="11F6EF5A" w14:textId="77777777" w:rsidR="005770AB" w:rsidRDefault="005770AB" w:rsidP="005770AB">
                      <w:pPr>
                        <w:spacing w:after="0"/>
                        <w:jc w:val="center"/>
                      </w:pPr>
                    </w:p>
                  </w:txbxContent>
                </v:textbox>
                <w10:wrap anchorx="page"/>
              </v:rect>
            </w:pict>
          </mc:Fallback>
        </mc:AlternateContent>
      </w:r>
    </w:p>
    <w:p w14:paraId="28C14C93" w14:textId="77777777" w:rsidR="005770AB" w:rsidRPr="009212D6" w:rsidRDefault="005770AB" w:rsidP="005770AB">
      <w:pPr>
        <w:spacing w:after="0" w:line="264" w:lineRule="auto"/>
        <w:rPr>
          <w:rFonts w:ascii="Aeonik" w:eastAsia="PMingLiU" w:hAnsi="Aeonik" w:cs="Arial"/>
          <w:kern w:val="0"/>
          <w:sz w:val="22"/>
          <w:szCs w:val="22"/>
          <w:lang w:eastAsia="zh-TW"/>
          <w14:ligatures w14:val="none"/>
        </w:rPr>
      </w:pPr>
    </w:p>
    <w:p w14:paraId="21DD3B0D" w14:textId="5FBD44C3" w:rsidR="00DE06E5" w:rsidRPr="005770AB" w:rsidRDefault="005770AB" w:rsidP="00D972DF">
      <w:pPr>
        <w:rPr>
          <w:rFonts w:ascii="Aeonik" w:eastAsia="PMingLiU" w:hAnsi="Aeonik" w:cs="Arial"/>
          <w:b/>
          <w:bCs/>
          <w:caps/>
          <w:kern w:val="0"/>
          <w:sz w:val="32"/>
          <w:szCs w:val="32"/>
          <w:lang w:eastAsia="zh-TW"/>
          <w14:ligatures w14:val="none"/>
        </w:rPr>
      </w:pPr>
      <w:r w:rsidRPr="00F31778">
        <w:rPr>
          <w:rFonts w:ascii="Aeonik" w:eastAsia="PMingLiU" w:hAnsi="Aeonik" w:cs="Arial"/>
          <w:noProof/>
          <w:sz w:val="22"/>
          <w:szCs w:val="22"/>
          <w:lang w:eastAsia="zh-TW"/>
        </w:rPr>
        <w:drawing>
          <wp:anchor distT="0" distB="0" distL="114300" distR="114300" simplePos="0" relativeHeight="251663360" behindDoc="0" locked="0" layoutInCell="1" allowOverlap="1" wp14:anchorId="5D2C4027" wp14:editId="05A5EFEA">
            <wp:simplePos x="0" y="0"/>
            <wp:positionH relativeFrom="margin">
              <wp:posOffset>2974063</wp:posOffset>
            </wp:positionH>
            <wp:positionV relativeFrom="paragraph">
              <wp:posOffset>32001</wp:posOffset>
            </wp:positionV>
            <wp:extent cx="3962566" cy="1973580"/>
            <wp:effectExtent l="0" t="0" r="0" b="7620"/>
            <wp:wrapNone/>
            <wp:docPr id="4179456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65909" cy="1975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0001">
        <w:rPr>
          <w:rFonts w:ascii="Aeonik" w:eastAsia="PMingLiU" w:hAnsi="Aeonik" w:cs="Arial"/>
          <w:noProof/>
          <w:sz w:val="22"/>
          <w:szCs w:val="22"/>
          <w:lang w:eastAsia="zh-TW"/>
        </w:rPr>
        <w:drawing>
          <wp:anchor distT="0" distB="0" distL="114300" distR="114300" simplePos="0" relativeHeight="251662336" behindDoc="0" locked="0" layoutInCell="1" allowOverlap="1" wp14:anchorId="49F18C05" wp14:editId="52957581">
            <wp:simplePos x="0" y="0"/>
            <wp:positionH relativeFrom="margin">
              <wp:align>left</wp:align>
            </wp:positionH>
            <wp:positionV relativeFrom="paragraph">
              <wp:posOffset>32001</wp:posOffset>
            </wp:positionV>
            <wp:extent cx="2978519" cy="1973656"/>
            <wp:effectExtent l="0" t="0" r="0" b="7620"/>
            <wp:wrapNone/>
            <wp:docPr id="2088686949"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8519" cy="19736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12D6">
        <w:rPr>
          <w:rFonts w:ascii="Aeonik" w:eastAsia="PMingLiU" w:hAnsi="Aeonik" w:cs="Arial"/>
          <w:b/>
          <w:bCs/>
          <w:caps/>
          <w:kern w:val="0"/>
          <w:sz w:val="32"/>
          <w:szCs w:val="32"/>
          <w:lang w:eastAsia="zh-TW"/>
          <w14:ligatures w14:val="none"/>
        </w:rPr>
        <w:br w:type="page"/>
      </w:r>
    </w:p>
    <w:sectPr w:rsidR="00DE06E5" w:rsidRPr="005770AB" w:rsidSect="00F024B7">
      <w:headerReference w:type="first" r:id="rId14"/>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CAC2B" w14:textId="77777777" w:rsidR="00250068" w:rsidRDefault="00250068" w:rsidP="002A4060">
      <w:pPr>
        <w:spacing w:line="240" w:lineRule="auto"/>
      </w:pPr>
      <w:r>
        <w:separator/>
      </w:r>
    </w:p>
  </w:endnote>
  <w:endnote w:type="continuationSeparator" w:id="0">
    <w:p w14:paraId="5F080368" w14:textId="77777777" w:rsidR="00250068" w:rsidRDefault="00250068"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EAE5FE7-51B2-4F7A-8C4B-AD48F7072DDA}"/>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9DE21E24-F978-436D-988C-7CE31AB9426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30F11" w14:textId="77777777" w:rsidR="00250068" w:rsidRDefault="00250068" w:rsidP="002A4060">
      <w:pPr>
        <w:spacing w:line="240" w:lineRule="auto"/>
      </w:pPr>
      <w:r>
        <w:separator/>
      </w:r>
    </w:p>
  </w:footnote>
  <w:footnote w:type="continuationSeparator" w:id="0">
    <w:p w14:paraId="35F5DD84" w14:textId="77777777" w:rsidR="00250068" w:rsidRDefault="00250068"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EADD3"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0AB"/>
    <w:rsid w:val="00016B1D"/>
    <w:rsid w:val="000732EC"/>
    <w:rsid w:val="00141337"/>
    <w:rsid w:val="00143F10"/>
    <w:rsid w:val="001A3FDD"/>
    <w:rsid w:val="001D5591"/>
    <w:rsid w:val="00212AC3"/>
    <w:rsid w:val="002347C1"/>
    <w:rsid w:val="00237C39"/>
    <w:rsid w:val="00250068"/>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770AB"/>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EA21D"/>
  <w15:chartTrackingRefBased/>
  <w15:docId w15:val="{5AF5B5A3-2973-43B6-986D-4D57677E0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0AB"/>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5770AB"/>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itylit.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4DA50-C210-4AC6-A07E-23FC5DF186D8}"/>
</file>

<file path=customXml/itemProps2.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3.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2026-07-09T10:33:00Z</dcterms:created>
  <dcterms:modified xsi:type="dcterms:W3CDTF">2026-07-09T10:34:00Z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