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0BA29" w14:textId="559BB7DB" w:rsidR="00C0096E" w:rsidRPr="009212D6" w:rsidRDefault="00C0096E" w:rsidP="007B24E3">
      <w:pPr>
        <w:spacing w:after="0" w:line="264" w:lineRule="auto"/>
        <w:jc w:val="center"/>
        <w:rPr>
          <w:rFonts w:ascii="Aeonik" w:eastAsia="PMingLiU" w:hAnsi="Aeonik" w:cs="Arial"/>
          <w:color w:val="0050E6"/>
          <w:kern w:val="0"/>
          <w:sz w:val="72"/>
          <w:szCs w:val="72"/>
          <w:lang w:eastAsia="zh-TW"/>
          <w14:ligatures w14:val="none"/>
        </w:rPr>
      </w:pPr>
      <w:r w:rsidRPr="009212D6">
        <w:rPr>
          <w:rFonts w:ascii="Aeonik" w:eastAsia="PMingLiU" w:hAnsi="Aeonik" w:cs="Arial"/>
          <w:color w:val="0050E6"/>
          <w:kern w:val="0"/>
          <w:sz w:val="72"/>
          <w:szCs w:val="72"/>
          <w:lang w:eastAsia="zh-TW"/>
          <w14:ligatures w14:val="none"/>
        </w:rPr>
        <w:t xml:space="preserve">London </w:t>
      </w:r>
      <w:r w:rsidR="007B24E3" w:rsidRPr="009212D6">
        <w:rPr>
          <w:rFonts w:ascii="Aeonik" w:eastAsia="PMingLiU" w:hAnsi="Aeonik" w:cs="Arial"/>
          <w:color w:val="0050E6"/>
          <w:kern w:val="0"/>
          <w:sz w:val="72"/>
          <w:szCs w:val="72"/>
          <w:lang w:eastAsia="zh-TW"/>
          <w14:ligatures w14:val="none"/>
        </w:rPr>
        <w:t>Local Skills Improvement Plan (LSIP)</w:t>
      </w:r>
    </w:p>
    <w:p w14:paraId="42829109" w14:textId="77777777" w:rsidR="00C0096E" w:rsidRPr="009212D6" w:rsidRDefault="00C0096E" w:rsidP="007B24E3">
      <w:pPr>
        <w:spacing w:after="0" w:line="264" w:lineRule="auto"/>
        <w:jc w:val="center"/>
        <w:rPr>
          <w:rFonts w:ascii="Aeonik" w:eastAsia="PMingLiU" w:hAnsi="Aeonik" w:cs="Arial"/>
          <w:color w:val="0050E6"/>
          <w:kern w:val="0"/>
          <w:sz w:val="72"/>
          <w:szCs w:val="72"/>
          <w:lang w:eastAsia="zh-TW"/>
          <w14:ligatures w14:val="none"/>
        </w:rPr>
      </w:pPr>
      <w:r w:rsidRPr="009212D6">
        <w:rPr>
          <w:rFonts w:ascii="Aeonik" w:eastAsia="PMingLiU" w:hAnsi="Aeonik" w:cs="Arial"/>
          <w:color w:val="0050E6"/>
          <w:kern w:val="0"/>
          <w:sz w:val="72"/>
          <w:szCs w:val="72"/>
          <w:lang w:eastAsia="zh-TW"/>
          <w14:ligatures w14:val="none"/>
        </w:rPr>
        <w:t>Case Studies</w:t>
      </w:r>
    </w:p>
    <w:p w14:paraId="2602CD74" w14:textId="77777777" w:rsidR="00C0096E" w:rsidRPr="009212D6" w:rsidRDefault="00C0096E" w:rsidP="007B24E3">
      <w:pPr>
        <w:spacing w:after="0" w:line="264" w:lineRule="auto"/>
        <w:jc w:val="center"/>
        <w:rPr>
          <w:rFonts w:ascii="Aeonik" w:eastAsia="PMingLiU" w:hAnsi="Aeonik" w:cs="Arial"/>
          <w:color w:val="0050E6"/>
          <w:kern w:val="0"/>
          <w:sz w:val="72"/>
          <w:szCs w:val="72"/>
          <w:lang w:eastAsia="zh-TW"/>
          <w14:ligatures w14:val="none"/>
        </w:rPr>
      </w:pPr>
    </w:p>
    <w:p w14:paraId="5490A40C" w14:textId="00C40544" w:rsidR="00C0096E" w:rsidRPr="009212D6" w:rsidRDefault="00C0096E" w:rsidP="007B24E3">
      <w:pPr>
        <w:spacing w:after="0" w:line="264" w:lineRule="auto"/>
        <w:jc w:val="center"/>
        <w:rPr>
          <w:rFonts w:ascii="Aeonik" w:eastAsia="PMingLiU" w:hAnsi="Aeonik" w:cs="Arial"/>
          <w:color w:val="0050E6"/>
          <w:kern w:val="0"/>
          <w:sz w:val="72"/>
          <w:szCs w:val="72"/>
          <w:lang w:eastAsia="zh-TW"/>
          <w14:ligatures w14:val="none"/>
        </w:rPr>
      </w:pPr>
      <w:r w:rsidRPr="009212D6">
        <w:rPr>
          <w:rFonts w:ascii="Aeonik" w:eastAsia="PMingLiU" w:hAnsi="Aeonik" w:cs="Arial"/>
          <w:color w:val="0050E6"/>
          <w:kern w:val="0"/>
          <w:sz w:val="72"/>
          <w:szCs w:val="72"/>
          <w:lang w:eastAsia="zh-TW"/>
          <w14:ligatures w14:val="none"/>
        </w:rPr>
        <w:t>June 2026</w:t>
      </w:r>
    </w:p>
    <w:p w14:paraId="123BA368" w14:textId="2CB580F1" w:rsidR="002C2FCE" w:rsidRPr="009212D6" w:rsidRDefault="002C2FCE" w:rsidP="002C2FCE">
      <w:pPr>
        <w:jc w:val="center"/>
        <w:rPr>
          <w:rFonts w:ascii="Aeonik" w:hAnsi="Aeonik"/>
          <w:b/>
          <w:bCs/>
        </w:rPr>
      </w:pPr>
    </w:p>
    <w:p w14:paraId="7C4B6E1A" w14:textId="23DC41BC" w:rsidR="00DE4E09" w:rsidRPr="009212D6" w:rsidRDefault="00E4027C" w:rsidP="00DE4E09">
      <w:pPr>
        <w:rPr>
          <w:rFonts w:ascii="Aeonik" w:hAnsi="Aeonik" w:cs="Arial"/>
        </w:rPr>
      </w:pPr>
      <w:r w:rsidRPr="009212D6">
        <w:rPr>
          <w:rFonts w:ascii="Aeonik" w:hAnsi="Aeonik"/>
          <w:b/>
          <w:bCs/>
          <w:noProof/>
        </w:rPr>
        <w:drawing>
          <wp:anchor distT="0" distB="0" distL="114300" distR="114300" simplePos="0" relativeHeight="251658242" behindDoc="1" locked="0" layoutInCell="1" allowOverlap="1" wp14:anchorId="3CB63599" wp14:editId="57D25D60">
            <wp:simplePos x="0" y="0"/>
            <wp:positionH relativeFrom="page">
              <wp:align>center</wp:align>
            </wp:positionH>
            <wp:positionV relativeFrom="paragraph">
              <wp:posOffset>4842419</wp:posOffset>
            </wp:positionV>
            <wp:extent cx="3597275" cy="1153795"/>
            <wp:effectExtent l="0" t="0" r="0" b="0"/>
            <wp:wrapNone/>
            <wp:docPr id="442884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597275"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10B" w:rsidRPr="009212D6">
        <w:rPr>
          <w:rFonts w:ascii="Aeonik" w:hAnsi="Aeonik"/>
          <w:noProof/>
        </w:rPr>
        <w:drawing>
          <wp:anchor distT="0" distB="0" distL="114300" distR="114300" simplePos="0" relativeHeight="251658240" behindDoc="1" locked="0" layoutInCell="1" allowOverlap="1" wp14:anchorId="4C6E715B" wp14:editId="3310EA0F">
            <wp:simplePos x="0" y="0"/>
            <wp:positionH relativeFrom="margin">
              <wp:align>left</wp:align>
            </wp:positionH>
            <wp:positionV relativeFrom="paragraph">
              <wp:posOffset>3690620</wp:posOffset>
            </wp:positionV>
            <wp:extent cx="2057400" cy="854710"/>
            <wp:effectExtent l="0" t="0" r="0" b="2540"/>
            <wp:wrapTight wrapText="bothSides">
              <wp:wrapPolygon edited="0">
                <wp:start x="0" y="0"/>
                <wp:lineTo x="0" y="21183"/>
                <wp:lineTo x="21400" y="21183"/>
                <wp:lineTo x="21400" y="0"/>
                <wp:lineTo x="0" y="0"/>
              </wp:wrapPolygon>
            </wp:wrapTight>
            <wp:docPr id="1746392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057400" cy="854710"/>
                    </a:xfrm>
                    <a:prstGeom prst="rect">
                      <a:avLst/>
                    </a:prstGeom>
                    <a:noFill/>
                  </pic:spPr>
                </pic:pic>
              </a:graphicData>
            </a:graphic>
            <wp14:sizeRelH relativeFrom="page">
              <wp14:pctWidth>0</wp14:pctWidth>
            </wp14:sizeRelH>
            <wp14:sizeRelV relativeFrom="page">
              <wp14:pctHeight>0</wp14:pctHeight>
            </wp14:sizeRelV>
          </wp:anchor>
        </w:drawing>
      </w:r>
      <w:r w:rsidR="006B0975" w:rsidRPr="009212D6">
        <w:rPr>
          <w:rFonts w:ascii="Aeonik" w:hAnsi="Aeonik"/>
          <w:noProof/>
        </w:rPr>
        <w:drawing>
          <wp:anchor distT="0" distB="0" distL="114300" distR="114300" simplePos="0" relativeHeight="251658241" behindDoc="1" locked="0" layoutInCell="1" allowOverlap="1" wp14:anchorId="14F88967" wp14:editId="2AF017EB">
            <wp:simplePos x="0" y="0"/>
            <wp:positionH relativeFrom="margin">
              <wp:align>right</wp:align>
            </wp:positionH>
            <wp:positionV relativeFrom="paragraph">
              <wp:posOffset>3632200</wp:posOffset>
            </wp:positionV>
            <wp:extent cx="3140710" cy="777240"/>
            <wp:effectExtent l="0" t="0" r="2540" b="3810"/>
            <wp:wrapTight wrapText="bothSides">
              <wp:wrapPolygon edited="0">
                <wp:start x="0" y="0"/>
                <wp:lineTo x="0" y="21176"/>
                <wp:lineTo x="21486" y="21176"/>
                <wp:lineTo x="21486" y="0"/>
                <wp:lineTo x="0" y="0"/>
              </wp:wrapPolygon>
            </wp:wrapTight>
            <wp:docPr id="781029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88224" name=""/>
                    <pic:cNvPicPr/>
                  </pic:nvPicPr>
                  <pic:blipFill>
                    <a:blip r:embed="rId13" cstate="email">
                      <a:extLst>
                        <a:ext uri="{28A0092B-C50C-407E-A947-70E740481C1C}">
                          <a14:useLocalDpi xmlns:a14="http://schemas.microsoft.com/office/drawing/2010/main"/>
                        </a:ext>
                      </a:extLst>
                    </a:blip>
                    <a:stretch>
                      <a:fillRect/>
                    </a:stretch>
                  </pic:blipFill>
                  <pic:spPr>
                    <a:xfrm>
                      <a:off x="0" y="0"/>
                      <a:ext cx="3140710" cy="777240"/>
                    </a:xfrm>
                    <a:prstGeom prst="rect">
                      <a:avLst/>
                    </a:prstGeom>
                  </pic:spPr>
                </pic:pic>
              </a:graphicData>
            </a:graphic>
            <wp14:sizeRelH relativeFrom="page">
              <wp14:pctWidth>0</wp14:pctWidth>
            </wp14:sizeRelH>
            <wp14:sizeRelV relativeFrom="page">
              <wp14:pctHeight>0</wp14:pctHeight>
            </wp14:sizeRelV>
          </wp:anchor>
        </w:drawing>
      </w:r>
      <w:r w:rsidR="00C0096E" w:rsidRPr="009212D6">
        <w:rPr>
          <w:rFonts w:ascii="Aeonik" w:eastAsia="PMingLiU" w:hAnsi="Aeonik" w:cs="Arial"/>
          <w:color w:val="0070C0"/>
          <w:kern w:val="0"/>
          <w:sz w:val="72"/>
          <w:szCs w:val="72"/>
          <w:lang w:eastAsia="zh-TW"/>
          <w14:ligatures w14:val="none"/>
        </w:rPr>
        <w:br w:type="page"/>
      </w:r>
      <w:r w:rsidR="00DE4E09" w:rsidRPr="009212D6">
        <w:rPr>
          <w:rFonts w:ascii="Aeonik" w:hAnsi="Aeonik" w:cs="Arial"/>
          <w:color w:val="0050E6"/>
          <w:sz w:val="36"/>
          <w:szCs w:val="36"/>
        </w:rPr>
        <w:lastRenderedPageBreak/>
        <w:t xml:space="preserve">The London LSIP – All Partners </w:t>
      </w:r>
    </w:p>
    <w:p w14:paraId="74CBD666" w14:textId="77777777" w:rsidR="00DE4E09" w:rsidRPr="009212D6" w:rsidRDefault="00DE4E09" w:rsidP="00DE4E09">
      <w:pPr>
        <w:rPr>
          <w:rFonts w:ascii="Aeonik" w:hAnsi="Aeonik" w:cs="Arial"/>
        </w:rPr>
      </w:pPr>
      <w:r w:rsidRPr="009212D6">
        <w:rPr>
          <w:rFonts w:ascii="Aeonik" w:hAnsi="Aeonik" w:cs="Arial"/>
        </w:rPr>
        <w:t xml:space="preserve">The London Local Skills Improvement Plan (LSIP) is funded by UK Government and led by BusinessLDN in partnership with the Mayor of London and Greater London Authority (GLA), London’s sub-regional partnerships (SRPs) and partner Employer Representative Bodies (ERBs): </w:t>
      </w:r>
    </w:p>
    <w:p w14:paraId="0886C689" w14:textId="77777777" w:rsidR="00847245" w:rsidRPr="009212D6" w:rsidRDefault="00847245" w:rsidP="00DE4E09">
      <w:pPr>
        <w:rPr>
          <w:rFonts w:ascii="Aeonik" w:hAnsi="Aeonik" w:cs="Arial"/>
        </w:rPr>
      </w:pPr>
    </w:p>
    <w:p w14:paraId="02A97BD0" w14:textId="77777777" w:rsidR="00DE4E09" w:rsidRPr="009212D6" w:rsidRDefault="00DE4E09" w:rsidP="00DE4E09">
      <w:pPr>
        <w:ind w:left="720"/>
        <w:rPr>
          <w:rFonts w:ascii="Aeonik" w:hAnsi="Aeonik" w:cs="Arial"/>
          <w:b/>
          <w:bCs/>
        </w:rPr>
      </w:pPr>
      <w:r w:rsidRPr="009212D6">
        <w:rPr>
          <w:rFonts w:ascii="Aeonik" w:hAnsi="Aeonik" w:cs="Arial"/>
          <w:b/>
          <w:bCs/>
        </w:rPr>
        <w:t>Designated ERB:</w:t>
      </w:r>
      <w:r w:rsidRPr="009212D6">
        <w:rPr>
          <w:rFonts w:ascii="Aeonik" w:hAnsi="Aeonik" w:cs="Arial"/>
        </w:rPr>
        <w:tab/>
      </w:r>
      <w:r w:rsidRPr="009212D6">
        <w:rPr>
          <w:rFonts w:ascii="Aeonik" w:hAnsi="Aeonik" w:cs="Arial"/>
        </w:rPr>
        <w:tab/>
      </w:r>
      <w:r w:rsidRPr="009212D6">
        <w:rPr>
          <w:rFonts w:ascii="Aeonik" w:hAnsi="Aeonik" w:cs="Arial"/>
        </w:rPr>
        <w:tab/>
      </w:r>
      <w:r w:rsidRPr="009212D6">
        <w:rPr>
          <w:rFonts w:ascii="Aeonik" w:hAnsi="Aeonik" w:cs="Arial"/>
        </w:rPr>
        <w:tab/>
      </w:r>
      <w:r w:rsidRPr="009212D6">
        <w:rPr>
          <w:rFonts w:ascii="Aeonik" w:hAnsi="Aeonik" w:cs="Arial"/>
        </w:rPr>
        <w:tab/>
      </w:r>
      <w:r w:rsidRPr="009212D6">
        <w:rPr>
          <w:rFonts w:ascii="Aeonik" w:hAnsi="Aeonik" w:cs="Arial"/>
          <w:b/>
          <w:bCs/>
        </w:rPr>
        <w:t xml:space="preserve"> Strategic Authority:</w:t>
      </w:r>
    </w:p>
    <w:p w14:paraId="3AFF9169" w14:textId="77777777" w:rsidR="00DE4E09" w:rsidRPr="009212D6" w:rsidRDefault="00DE4E09" w:rsidP="00DE4E09">
      <w:pPr>
        <w:rPr>
          <w:rFonts w:ascii="Aeonik" w:hAnsi="Aeonik" w:cs="Arial"/>
        </w:rPr>
      </w:pPr>
      <w:r w:rsidRPr="009212D6">
        <w:rPr>
          <w:rFonts w:ascii="Aeonik" w:hAnsi="Aeonik" w:cs="Arial"/>
          <w:b/>
          <w:bCs/>
          <w:noProof/>
        </w:rPr>
        <w:drawing>
          <wp:anchor distT="0" distB="0" distL="114300" distR="114300" simplePos="0" relativeHeight="251658243" behindDoc="1" locked="0" layoutInCell="1" allowOverlap="1" wp14:anchorId="396CAFA2" wp14:editId="3C54FEE5">
            <wp:simplePos x="0" y="0"/>
            <wp:positionH relativeFrom="column">
              <wp:posOffset>2628900</wp:posOffset>
            </wp:positionH>
            <wp:positionV relativeFrom="paragraph">
              <wp:posOffset>13335</wp:posOffset>
            </wp:positionV>
            <wp:extent cx="3597275" cy="1153795"/>
            <wp:effectExtent l="0" t="0" r="0" b="0"/>
            <wp:wrapTight wrapText="bothSides">
              <wp:wrapPolygon edited="0">
                <wp:start x="5834" y="5706"/>
                <wp:lineTo x="4118" y="11056"/>
                <wp:lineTo x="4118" y="14622"/>
                <wp:lineTo x="17272" y="14622"/>
                <wp:lineTo x="17387" y="11769"/>
                <wp:lineTo x="16929" y="9986"/>
                <wp:lineTo x="15671" y="5706"/>
                <wp:lineTo x="5834" y="5706"/>
              </wp:wrapPolygon>
            </wp:wrapTight>
            <wp:docPr id="1031433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597275"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2D6">
        <w:rPr>
          <w:rFonts w:ascii="Aeonik" w:hAnsi="Aeonik" w:cs="Arial"/>
          <w:noProof/>
        </w:rPr>
        <w:drawing>
          <wp:anchor distT="0" distB="0" distL="114300" distR="114300" simplePos="0" relativeHeight="251658246" behindDoc="1" locked="0" layoutInCell="1" allowOverlap="1" wp14:anchorId="5E8203C2" wp14:editId="0E01CDBA">
            <wp:simplePos x="0" y="0"/>
            <wp:positionH relativeFrom="column">
              <wp:posOffset>121920</wp:posOffset>
            </wp:positionH>
            <wp:positionV relativeFrom="paragraph">
              <wp:posOffset>169545</wp:posOffset>
            </wp:positionV>
            <wp:extent cx="2057400" cy="854710"/>
            <wp:effectExtent l="0" t="0" r="0" b="2540"/>
            <wp:wrapTight wrapText="bothSides">
              <wp:wrapPolygon edited="0">
                <wp:start x="0" y="0"/>
                <wp:lineTo x="0" y="21183"/>
                <wp:lineTo x="21400" y="21183"/>
                <wp:lineTo x="21400" y="0"/>
                <wp:lineTo x="0" y="0"/>
              </wp:wrapPolygon>
            </wp:wrapTight>
            <wp:docPr id="6506692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057400" cy="854710"/>
                    </a:xfrm>
                    <a:prstGeom prst="rect">
                      <a:avLst/>
                    </a:prstGeom>
                    <a:noFill/>
                  </pic:spPr>
                </pic:pic>
              </a:graphicData>
            </a:graphic>
            <wp14:sizeRelH relativeFrom="page">
              <wp14:pctWidth>0</wp14:pctWidth>
            </wp14:sizeRelH>
            <wp14:sizeRelV relativeFrom="page">
              <wp14:pctHeight>0</wp14:pctHeight>
            </wp14:sizeRelV>
          </wp:anchor>
        </w:drawing>
      </w:r>
    </w:p>
    <w:p w14:paraId="797A417C" w14:textId="77777777" w:rsidR="00DE4E09" w:rsidRPr="009212D6" w:rsidRDefault="00DE4E09" w:rsidP="00DE4E09">
      <w:pPr>
        <w:rPr>
          <w:rFonts w:ascii="Aeonik" w:hAnsi="Aeonik" w:cs="Arial"/>
        </w:rPr>
      </w:pPr>
    </w:p>
    <w:p w14:paraId="622F28CE" w14:textId="77777777" w:rsidR="00DE4E09" w:rsidRPr="009212D6" w:rsidRDefault="00DE4E09" w:rsidP="00DE4E09">
      <w:pPr>
        <w:rPr>
          <w:rFonts w:ascii="Aeonik" w:hAnsi="Aeonik" w:cs="Arial"/>
        </w:rPr>
      </w:pPr>
    </w:p>
    <w:p w14:paraId="463D634B" w14:textId="77777777" w:rsidR="00DE4E09" w:rsidRPr="009212D6" w:rsidRDefault="00DE4E09" w:rsidP="00DE4E09">
      <w:pPr>
        <w:rPr>
          <w:rFonts w:ascii="Aeonik" w:hAnsi="Aeonik" w:cs="Arial"/>
          <w:b/>
          <w:bCs/>
        </w:rPr>
      </w:pPr>
    </w:p>
    <w:p w14:paraId="3C1702C6" w14:textId="77777777" w:rsidR="00DE4E09" w:rsidRPr="009212D6" w:rsidRDefault="00DE4E09" w:rsidP="00DE4E09">
      <w:pPr>
        <w:rPr>
          <w:rFonts w:ascii="Aeonik" w:hAnsi="Aeonik" w:cs="Arial"/>
          <w:b/>
          <w:bCs/>
        </w:rPr>
      </w:pPr>
    </w:p>
    <w:p w14:paraId="59D22731" w14:textId="77777777" w:rsidR="00DE4E09" w:rsidRPr="009212D6" w:rsidRDefault="00DE4E09" w:rsidP="00DE4E09">
      <w:pPr>
        <w:ind w:firstLine="720"/>
        <w:rPr>
          <w:rFonts w:ascii="Aeonik" w:hAnsi="Aeonik" w:cs="Arial"/>
          <w:b/>
          <w:bCs/>
        </w:rPr>
      </w:pPr>
      <w:r w:rsidRPr="009212D6">
        <w:rPr>
          <w:rFonts w:ascii="Aeonik" w:hAnsi="Aeonik" w:cs="Arial"/>
          <w:noProof/>
        </w:rPr>
        <w:drawing>
          <wp:anchor distT="0" distB="0" distL="114300" distR="114300" simplePos="0" relativeHeight="251658252" behindDoc="1" locked="0" layoutInCell="1" allowOverlap="1" wp14:anchorId="1F706E8F" wp14:editId="2A4E67F9">
            <wp:simplePos x="0" y="0"/>
            <wp:positionH relativeFrom="margin">
              <wp:posOffset>-121063</wp:posOffset>
            </wp:positionH>
            <wp:positionV relativeFrom="paragraph">
              <wp:posOffset>313055</wp:posOffset>
            </wp:positionV>
            <wp:extent cx="3140710" cy="777240"/>
            <wp:effectExtent l="0" t="0" r="2540" b="3810"/>
            <wp:wrapTight wrapText="bothSides">
              <wp:wrapPolygon edited="0">
                <wp:start x="0" y="0"/>
                <wp:lineTo x="0" y="21176"/>
                <wp:lineTo x="21486" y="21176"/>
                <wp:lineTo x="21486" y="0"/>
                <wp:lineTo x="0" y="0"/>
              </wp:wrapPolygon>
            </wp:wrapTight>
            <wp:docPr id="1162288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88224" name=""/>
                    <pic:cNvPicPr/>
                  </pic:nvPicPr>
                  <pic:blipFill>
                    <a:blip r:embed="rId13" cstate="email">
                      <a:extLst>
                        <a:ext uri="{28A0092B-C50C-407E-A947-70E740481C1C}">
                          <a14:useLocalDpi xmlns:a14="http://schemas.microsoft.com/office/drawing/2010/main"/>
                        </a:ext>
                      </a:extLst>
                    </a:blip>
                    <a:stretch>
                      <a:fillRect/>
                    </a:stretch>
                  </pic:blipFill>
                  <pic:spPr>
                    <a:xfrm>
                      <a:off x="0" y="0"/>
                      <a:ext cx="3140710" cy="777240"/>
                    </a:xfrm>
                    <a:prstGeom prst="rect">
                      <a:avLst/>
                    </a:prstGeom>
                  </pic:spPr>
                </pic:pic>
              </a:graphicData>
            </a:graphic>
            <wp14:sizeRelH relativeFrom="page">
              <wp14:pctWidth>0</wp14:pctWidth>
            </wp14:sizeRelH>
            <wp14:sizeRelV relativeFrom="page">
              <wp14:pctHeight>0</wp14:pctHeight>
            </wp14:sizeRelV>
          </wp:anchor>
        </w:drawing>
      </w:r>
      <w:r w:rsidRPr="009212D6">
        <w:rPr>
          <w:rFonts w:ascii="Aeonik" w:hAnsi="Aeonik" w:cs="Arial"/>
          <w:b/>
          <w:bCs/>
        </w:rPr>
        <w:t>Funded by UK Government:</w:t>
      </w:r>
      <w:r w:rsidRPr="009212D6">
        <w:rPr>
          <w:rFonts w:ascii="Aeonik" w:hAnsi="Aeonik" w:cs="Arial"/>
          <w:b/>
          <w:bCs/>
        </w:rPr>
        <w:tab/>
      </w:r>
      <w:r w:rsidRPr="009212D6">
        <w:rPr>
          <w:rFonts w:ascii="Aeonik" w:hAnsi="Aeonik" w:cs="Arial"/>
          <w:b/>
          <w:bCs/>
        </w:rPr>
        <w:tab/>
      </w:r>
      <w:r w:rsidRPr="009212D6">
        <w:rPr>
          <w:rFonts w:ascii="Aeonik" w:hAnsi="Aeonik" w:cs="Arial"/>
          <w:b/>
          <w:bCs/>
        </w:rPr>
        <w:tab/>
      </w:r>
      <w:r w:rsidRPr="009212D6">
        <w:rPr>
          <w:rFonts w:ascii="Aeonik" w:hAnsi="Aeonik" w:cs="Arial"/>
          <w:b/>
          <w:bCs/>
        </w:rPr>
        <w:tab/>
        <w:t xml:space="preserve">        Report Authors:</w:t>
      </w:r>
    </w:p>
    <w:p w14:paraId="6E3664A8" w14:textId="77777777" w:rsidR="00DE4E09" w:rsidRPr="009212D6" w:rsidRDefault="00DE4E09" w:rsidP="00DE4E09">
      <w:pPr>
        <w:rPr>
          <w:rFonts w:ascii="Aeonik" w:hAnsi="Aeonik" w:cs="Arial"/>
        </w:rPr>
      </w:pPr>
      <w:r w:rsidRPr="009212D6">
        <w:rPr>
          <w:rFonts w:ascii="Aeonik" w:hAnsi="Aeonik" w:cs="Arial"/>
          <w:b/>
          <w:bCs/>
          <w:noProof/>
        </w:rPr>
        <w:drawing>
          <wp:anchor distT="0" distB="0" distL="114300" distR="114300" simplePos="0" relativeHeight="251658253" behindDoc="1" locked="0" layoutInCell="1" allowOverlap="1" wp14:anchorId="4A10A054" wp14:editId="1CF78BB5">
            <wp:simplePos x="0" y="0"/>
            <wp:positionH relativeFrom="margin">
              <wp:posOffset>3560008</wp:posOffset>
            </wp:positionH>
            <wp:positionV relativeFrom="paragraph">
              <wp:posOffset>48479</wp:posOffset>
            </wp:positionV>
            <wp:extent cx="1998980" cy="637540"/>
            <wp:effectExtent l="0" t="0" r="1270" b="0"/>
            <wp:wrapTight wrapText="bothSides">
              <wp:wrapPolygon edited="0">
                <wp:start x="2058" y="0"/>
                <wp:lineTo x="0" y="3227"/>
                <wp:lineTo x="0" y="18072"/>
                <wp:lineTo x="2058" y="20653"/>
                <wp:lineTo x="8028" y="20653"/>
                <wp:lineTo x="21408" y="13554"/>
                <wp:lineTo x="21408" y="7100"/>
                <wp:lineTo x="8028" y="0"/>
                <wp:lineTo x="2058" y="0"/>
              </wp:wrapPolygon>
            </wp:wrapTight>
            <wp:docPr id="5" name="Picture 4" descr="A black background with white text&#10;&#10;Description automatically generated">
              <a:extLst xmlns:a="http://schemas.openxmlformats.org/drawingml/2006/main">
                <a:ext uri="{FF2B5EF4-FFF2-40B4-BE49-F238E27FC236}">
                  <a16:creationId xmlns:a16="http://schemas.microsoft.com/office/drawing/2014/main" id="{3530F381-013B-8697-2BC8-CA32AF1035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background with white text&#10;&#10;Description automatically generated">
                      <a:extLst>
                        <a:ext uri="{FF2B5EF4-FFF2-40B4-BE49-F238E27FC236}">
                          <a16:creationId xmlns:a16="http://schemas.microsoft.com/office/drawing/2014/main" id="{3530F381-013B-8697-2BC8-CA32AF10351E}"/>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1998980" cy="637540"/>
                    </a:xfrm>
                    <a:prstGeom prst="rect">
                      <a:avLst/>
                    </a:prstGeom>
                  </pic:spPr>
                </pic:pic>
              </a:graphicData>
            </a:graphic>
            <wp14:sizeRelH relativeFrom="page">
              <wp14:pctWidth>0</wp14:pctWidth>
            </wp14:sizeRelH>
            <wp14:sizeRelV relativeFrom="page">
              <wp14:pctHeight>0</wp14:pctHeight>
            </wp14:sizeRelV>
          </wp:anchor>
        </w:drawing>
      </w:r>
    </w:p>
    <w:p w14:paraId="37C0636A" w14:textId="77777777" w:rsidR="00DE4E09" w:rsidRPr="009212D6" w:rsidRDefault="00DE4E09" w:rsidP="00DE4E09">
      <w:pPr>
        <w:rPr>
          <w:rFonts w:ascii="Aeonik" w:hAnsi="Aeonik" w:cs="Arial"/>
          <w:b/>
          <w:bCs/>
        </w:rPr>
      </w:pPr>
    </w:p>
    <w:p w14:paraId="6AB2A003" w14:textId="77777777" w:rsidR="00DE4E09" w:rsidRPr="009212D6" w:rsidRDefault="00DE4E09" w:rsidP="00DE4E09">
      <w:pPr>
        <w:jc w:val="center"/>
        <w:rPr>
          <w:rFonts w:ascii="Aeonik" w:hAnsi="Aeonik" w:cs="Arial"/>
          <w:b/>
          <w:bCs/>
        </w:rPr>
      </w:pPr>
    </w:p>
    <w:p w14:paraId="61B1905E" w14:textId="77777777" w:rsidR="00DE4E09" w:rsidRPr="009212D6" w:rsidRDefault="00DE4E09" w:rsidP="00DE4E09">
      <w:pPr>
        <w:jc w:val="center"/>
        <w:rPr>
          <w:rFonts w:ascii="Aeonik" w:hAnsi="Aeonik" w:cs="Arial"/>
          <w:b/>
          <w:bCs/>
        </w:rPr>
      </w:pPr>
    </w:p>
    <w:p w14:paraId="73FC5AF5" w14:textId="77777777" w:rsidR="00DE4E09" w:rsidRPr="009212D6" w:rsidRDefault="00DE4E09" w:rsidP="00DE4E09">
      <w:pPr>
        <w:jc w:val="center"/>
        <w:rPr>
          <w:rFonts w:ascii="Aeonik" w:hAnsi="Aeonik" w:cs="Arial"/>
          <w:b/>
          <w:bCs/>
        </w:rPr>
      </w:pPr>
      <w:r w:rsidRPr="009212D6">
        <w:rPr>
          <w:rFonts w:ascii="Aeonik" w:hAnsi="Aeonik" w:cs="Arial"/>
          <w:b/>
          <w:bCs/>
        </w:rPr>
        <w:t>SRP Partners:</w:t>
      </w:r>
    </w:p>
    <w:p w14:paraId="333A7007" w14:textId="77777777" w:rsidR="00DE4E09" w:rsidRPr="009212D6" w:rsidRDefault="00DE4E09" w:rsidP="00DE4E09">
      <w:pPr>
        <w:rPr>
          <w:rFonts w:ascii="Aeonik" w:hAnsi="Aeonik" w:cs="Arial"/>
        </w:rPr>
      </w:pPr>
      <w:r w:rsidRPr="009212D6">
        <w:rPr>
          <w:rFonts w:ascii="Aeonik" w:hAnsi="Aeonik" w:cs="Arial"/>
          <w:noProof/>
        </w:rPr>
        <w:drawing>
          <wp:anchor distT="0" distB="0" distL="114300" distR="114300" simplePos="0" relativeHeight="251658247" behindDoc="1" locked="0" layoutInCell="1" allowOverlap="1" wp14:anchorId="09508BC6" wp14:editId="763E0B85">
            <wp:simplePos x="0" y="0"/>
            <wp:positionH relativeFrom="column">
              <wp:posOffset>3026410</wp:posOffset>
            </wp:positionH>
            <wp:positionV relativeFrom="paragraph">
              <wp:posOffset>90805</wp:posOffset>
            </wp:positionV>
            <wp:extent cx="1639570" cy="746760"/>
            <wp:effectExtent l="0" t="0" r="0" b="0"/>
            <wp:wrapTight wrapText="bothSides">
              <wp:wrapPolygon edited="0">
                <wp:start x="0" y="0"/>
                <wp:lineTo x="0" y="20939"/>
                <wp:lineTo x="21332" y="20939"/>
                <wp:lineTo x="21332" y="0"/>
                <wp:lineTo x="0" y="0"/>
              </wp:wrapPolygon>
            </wp:wrapTight>
            <wp:docPr id="10357603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t="27400" b="27000"/>
                    <a:stretch>
                      <a:fillRect/>
                    </a:stretch>
                  </pic:blipFill>
                  <pic:spPr bwMode="auto">
                    <a:xfrm>
                      <a:off x="0" y="0"/>
                      <a:ext cx="1639570" cy="746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12D6">
        <w:rPr>
          <w:rFonts w:ascii="Aeonik" w:hAnsi="Aeonik" w:cs="Arial"/>
          <w:noProof/>
        </w:rPr>
        <w:drawing>
          <wp:anchor distT="0" distB="0" distL="114300" distR="114300" simplePos="0" relativeHeight="251658245" behindDoc="1" locked="0" layoutInCell="1" allowOverlap="1" wp14:anchorId="40F27C62" wp14:editId="1D4F8082">
            <wp:simplePos x="0" y="0"/>
            <wp:positionH relativeFrom="column">
              <wp:posOffset>693420</wp:posOffset>
            </wp:positionH>
            <wp:positionV relativeFrom="paragraph">
              <wp:posOffset>12065</wp:posOffset>
            </wp:positionV>
            <wp:extent cx="1749425" cy="874395"/>
            <wp:effectExtent l="0" t="0" r="3175" b="1905"/>
            <wp:wrapTight wrapText="bothSides">
              <wp:wrapPolygon edited="0">
                <wp:start x="0" y="0"/>
                <wp:lineTo x="0" y="21176"/>
                <wp:lineTo x="21404" y="21176"/>
                <wp:lineTo x="21404" y="0"/>
                <wp:lineTo x="0" y="0"/>
              </wp:wrapPolygon>
            </wp:wrapTight>
            <wp:docPr id="295018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749425"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2D6">
        <w:rPr>
          <w:rFonts w:ascii="Aeonik" w:hAnsi="Aeonik" w:cs="Arial"/>
          <w:noProof/>
        </w:rPr>
        <w:t xml:space="preserve">      </w:t>
      </w:r>
    </w:p>
    <w:p w14:paraId="63E87C4E" w14:textId="77777777" w:rsidR="00DE4E09" w:rsidRPr="009212D6" w:rsidRDefault="00DE4E09" w:rsidP="00DE4E09">
      <w:pPr>
        <w:rPr>
          <w:rFonts w:ascii="Aeonik" w:hAnsi="Aeonik" w:cs="Arial"/>
          <w:b/>
          <w:bCs/>
        </w:rPr>
      </w:pPr>
    </w:p>
    <w:p w14:paraId="68F5AC47" w14:textId="77777777" w:rsidR="00DE4E09" w:rsidRPr="009212D6" w:rsidRDefault="00DE4E09" w:rsidP="00DE4E09">
      <w:pPr>
        <w:rPr>
          <w:rFonts w:ascii="Aeonik" w:hAnsi="Aeonik" w:cs="Arial"/>
          <w:b/>
          <w:bCs/>
        </w:rPr>
      </w:pPr>
    </w:p>
    <w:p w14:paraId="33DF07DF" w14:textId="77777777" w:rsidR="00DE4E09" w:rsidRPr="009212D6" w:rsidRDefault="00DE4E09" w:rsidP="00DE4E09">
      <w:pPr>
        <w:rPr>
          <w:rFonts w:ascii="Aeonik" w:hAnsi="Aeonik" w:cs="Arial"/>
          <w:b/>
          <w:bCs/>
        </w:rPr>
      </w:pPr>
      <w:r w:rsidRPr="009212D6">
        <w:rPr>
          <w:rFonts w:ascii="Aeonik" w:hAnsi="Aeonik" w:cs="Arial"/>
          <w:b/>
          <w:bCs/>
          <w:noProof/>
        </w:rPr>
        <w:drawing>
          <wp:anchor distT="0" distB="0" distL="114300" distR="114300" simplePos="0" relativeHeight="251658248" behindDoc="1" locked="0" layoutInCell="1" allowOverlap="1" wp14:anchorId="114FEE24" wp14:editId="454CDAF0">
            <wp:simplePos x="0" y="0"/>
            <wp:positionH relativeFrom="column">
              <wp:posOffset>3026629</wp:posOffset>
            </wp:positionH>
            <wp:positionV relativeFrom="paragraph">
              <wp:posOffset>29451</wp:posOffset>
            </wp:positionV>
            <wp:extent cx="1402715" cy="704215"/>
            <wp:effectExtent l="0" t="0" r="6985" b="635"/>
            <wp:wrapTight wrapText="bothSides">
              <wp:wrapPolygon edited="0">
                <wp:start x="0" y="0"/>
                <wp:lineTo x="0" y="21035"/>
                <wp:lineTo x="21414" y="21035"/>
                <wp:lineTo x="21414" y="0"/>
                <wp:lineTo x="0" y="0"/>
              </wp:wrapPolygon>
            </wp:wrapTight>
            <wp:docPr id="6781608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a:fillRect/>
                    </a:stretch>
                  </pic:blipFill>
                  <pic:spPr bwMode="auto">
                    <a:xfrm>
                      <a:off x="0" y="0"/>
                      <a:ext cx="1402715" cy="704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12D6">
        <w:rPr>
          <w:rFonts w:ascii="Aeonik" w:hAnsi="Aeonik" w:cs="Arial"/>
          <w:noProof/>
        </w:rPr>
        <w:drawing>
          <wp:anchor distT="0" distB="0" distL="114300" distR="114300" simplePos="0" relativeHeight="251658244" behindDoc="1" locked="0" layoutInCell="1" allowOverlap="1" wp14:anchorId="4E775B57" wp14:editId="23C37AEC">
            <wp:simplePos x="0" y="0"/>
            <wp:positionH relativeFrom="column">
              <wp:posOffset>803910</wp:posOffset>
            </wp:positionH>
            <wp:positionV relativeFrom="paragraph">
              <wp:posOffset>29035</wp:posOffset>
            </wp:positionV>
            <wp:extent cx="1686560" cy="749300"/>
            <wp:effectExtent l="0" t="0" r="8890" b="0"/>
            <wp:wrapTight wrapText="bothSides">
              <wp:wrapPolygon edited="0">
                <wp:start x="0" y="0"/>
                <wp:lineTo x="0" y="20868"/>
                <wp:lineTo x="21470" y="20868"/>
                <wp:lineTo x="21470" y="0"/>
                <wp:lineTo x="0" y="0"/>
              </wp:wrapPolygon>
            </wp:wrapTight>
            <wp:docPr id="8113949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68656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3DB4F4" w14:textId="77777777" w:rsidR="00DE4E09" w:rsidRPr="009212D6" w:rsidRDefault="00DE4E09" w:rsidP="00DE4E09">
      <w:pPr>
        <w:rPr>
          <w:rFonts w:ascii="Aeonik" w:hAnsi="Aeonik" w:cs="Arial"/>
          <w:b/>
          <w:bCs/>
        </w:rPr>
      </w:pPr>
    </w:p>
    <w:p w14:paraId="7053BE4B" w14:textId="77777777" w:rsidR="00DE4E09" w:rsidRPr="009212D6" w:rsidRDefault="00DE4E09" w:rsidP="00DE4E09">
      <w:pPr>
        <w:rPr>
          <w:rFonts w:ascii="Aeonik" w:hAnsi="Aeonik" w:cs="Arial"/>
          <w:b/>
          <w:bCs/>
        </w:rPr>
      </w:pPr>
    </w:p>
    <w:p w14:paraId="57B8324A" w14:textId="77777777" w:rsidR="00DE4E09" w:rsidRPr="009212D6" w:rsidRDefault="00DE4E09" w:rsidP="00DE4E09">
      <w:pPr>
        <w:jc w:val="center"/>
        <w:rPr>
          <w:rFonts w:ascii="Aeonik" w:hAnsi="Aeonik" w:cs="Arial"/>
          <w:b/>
          <w:bCs/>
        </w:rPr>
      </w:pPr>
    </w:p>
    <w:p w14:paraId="506E2237" w14:textId="77777777" w:rsidR="00DE4E09" w:rsidRPr="009212D6" w:rsidRDefault="00DE4E09" w:rsidP="00DE4E09">
      <w:pPr>
        <w:jc w:val="center"/>
        <w:rPr>
          <w:rFonts w:ascii="Aeonik" w:hAnsi="Aeonik" w:cs="Arial"/>
          <w:b/>
          <w:bCs/>
        </w:rPr>
      </w:pPr>
      <w:r w:rsidRPr="009212D6">
        <w:rPr>
          <w:rFonts w:ascii="Aeonik" w:hAnsi="Aeonik" w:cs="Arial"/>
          <w:b/>
          <w:bCs/>
        </w:rPr>
        <w:t>ERB Partners:</w:t>
      </w:r>
    </w:p>
    <w:p w14:paraId="2C236FF3" w14:textId="77777777" w:rsidR="00DE4E09" w:rsidRPr="009212D6" w:rsidRDefault="00DE4E09" w:rsidP="00DE4E09">
      <w:pPr>
        <w:rPr>
          <w:rFonts w:ascii="Aeonik" w:hAnsi="Aeonik" w:cs="Arial"/>
          <w:b/>
          <w:bCs/>
        </w:rPr>
      </w:pPr>
      <w:r w:rsidRPr="009212D6">
        <w:rPr>
          <w:rFonts w:ascii="Aeonik" w:hAnsi="Aeonik" w:cs="Arial"/>
          <w:noProof/>
        </w:rPr>
        <w:drawing>
          <wp:anchor distT="0" distB="0" distL="114300" distR="114300" simplePos="0" relativeHeight="251658251" behindDoc="1" locked="0" layoutInCell="1" allowOverlap="1" wp14:anchorId="6CAC3399" wp14:editId="07357ECE">
            <wp:simplePos x="0" y="0"/>
            <wp:positionH relativeFrom="column">
              <wp:posOffset>-7620</wp:posOffset>
            </wp:positionH>
            <wp:positionV relativeFrom="paragraph">
              <wp:posOffset>297815</wp:posOffset>
            </wp:positionV>
            <wp:extent cx="1680845" cy="601980"/>
            <wp:effectExtent l="0" t="0" r="0" b="0"/>
            <wp:wrapTight wrapText="bothSides">
              <wp:wrapPolygon edited="0">
                <wp:start x="20564" y="0"/>
                <wp:lineTo x="4406" y="2734"/>
                <wp:lineTo x="490" y="4785"/>
                <wp:lineTo x="0" y="18456"/>
                <wp:lineTo x="0" y="21190"/>
                <wp:lineTo x="21298" y="21190"/>
                <wp:lineTo x="21298" y="0"/>
                <wp:lineTo x="20564" y="0"/>
              </wp:wrapPolygon>
            </wp:wrapTight>
            <wp:docPr id="120209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680845"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2D6">
        <w:rPr>
          <w:rFonts w:ascii="Aeonik" w:hAnsi="Aeonik" w:cs="Arial"/>
          <w:noProof/>
        </w:rPr>
        <w:drawing>
          <wp:anchor distT="0" distB="0" distL="114300" distR="114300" simplePos="0" relativeHeight="251658250" behindDoc="1" locked="0" layoutInCell="1" allowOverlap="1" wp14:anchorId="4B5B7622" wp14:editId="059D864A">
            <wp:simplePos x="0" y="0"/>
            <wp:positionH relativeFrom="column">
              <wp:posOffset>3840480</wp:posOffset>
            </wp:positionH>
            <wp:positionV relativeFrom="paragraph">
              <wp:posOffset>337820</wp:posOffset>
            </wp:positionV>
            <wp:extent cx="1991360" cy="617220"/>
            <wp:effectExtent l="0" t="0" r="0" b="0"/>
            <wp:wrapTight wrapText="bothSides">
              <wp:wrapPolygon edited="0">
                <wp:start x="0" y="0"/>
                <wp:lineTo x="0" y="20667"/>
                <wp:lineTo x="21490" y="20667"/>
                <wp:lineTo x="21490" y="0"/>
                <wp:lineTo x="0" y="0"/>
              </wp:wrapPolygon>
            </wp:wrapTight>
            <wp:docPr id="1467606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a:fillRect/>
                    </a:stretch>
                  </pic:blipFill>
                  <pic:spPr bwMode="auto">
                    <a:xfrm>
                      <a:off x="0" y="0"/>
                      <a:ext cx="1991360" cy="61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12D6">
        <w:rPr>
          <w:rFonts w:ascii="Aeonik" w:hAnsi="Aeonik" w:cs="Arial"/>
          <w:noProof/>
        </w:rPr>
        <w:drawing>
          <wp:anchor distT="0" distB="0" distL="114300" distR="114300" simplePos="0" relativeHeight="251658249" behindDoc="1" locked="0" layoutInCell="1" allowOverlap="1" wp14:anchorId="54C9211A" wp14:editId="3077F923">
            <wp:simplePos x="0" y="0"/>
            <wp:positionH relativeFrom="column">
              <wp:posOffset>2255520</wp:posOffset>
            </wp:positionH>
            <wp:positionV relativeFrom="paragraph">
              <wp:posOffset>195580</wp:posOffset>
            </wp:positionV>
            <wp:extent cx="1124585" cy="792480"/>
            <wp:effectExtent l="0" t="0" r="0" b="0"/>
            <wp:wrapTight wrapText="bothSides">
              <wp:wrapPolygon edited="0">
                <wp:start x="0" y="0"/>
                <wp:lineTo x="0" y="21288"/>
                <wp:lineTo x="21222" y="21288"/>
                <wp:lineTo x="21222" y="0"/>
                <wp:lineTo x="0" y="0"/>
              </wp:wrapPolygon>
            </wp:wrapTight>
            <wp:docPr id="19638649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a:fillRect/>
                    </a:stretch>
                  </pic:blipFill>
                  <pic:spPr bwMode="auto">
                    <a:xfrm>
                      <a:off x="0" y="0"/>
                      <a:ext cx="1124585" cy="792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8A7A31" w14:textId="77777777" w:rsidR="00DE4E09" w:rsidRPr="009212D6" w:rsidRDefault="00DE4E09" w:rsidP="00DE4E09">
      <w:pPr>
        <w:rPr>
          <w:rFonts w:ascii="Aeonik" w:hAnsi="Aeonik" w:cs="Arial"/>
        </w:rPr>
      </w:pPr>
      <w:r w:rsidRPr="009212D6">
        <w:rPr>
          <w:rFonts w:ascii="Aeonik" w:hAnsi="Aeonik" w:cs="Arial"/>
          <w:noProof/>
        </w:rPr>
        <w:t xml:space="preserve"> </w:t>
      </w:r>
    </w:p>
    <w:sdt>
      <w:sdtPr>
        <w:rPr>
          <w:rFonts w:ascii="Aeonik" w:eastAsiaTheme="minorHAnsi" w:hAnsi="Aeonik" w:cstheme="minorBidi"/>
          <w:color w:val="auto"/>
          <w:kern w:val="2"/>
          <w:sz w:val="24"/>
          <w:szCs w:val="24"/>
          <w:lang w:eastAsia="en-US"/>
          <w14:ligatures w14:val="standardContextual"/>
        </w:rPr>
        <w:id w:val="947284678"/>
        <w:docPartObj>
          <w:docPartGallery w:val="Table of Contents"/>
          <w:docPartUnique/>
        </w:docPartObj>
      </w:sdtPr>
      <w:sdtEndPr>
        <w:rPr>
          <w:b/>
          <w:bCs/>
        </w:rPr>
      </w:sdtEndPr>
      <w:sdtContent>
        <w:p w14:paraId="427DD8C9" w14:textId="36BD6E42" w:rsidR="00076AC8" w:rsidRPr="009212D6" w:rsidRDefault="00076AC8">
          <w:pPr>
            <w:pStyle w:val="TOCHeading"/>
            <w:rPr>
              <w:rFonts w:ascii="Aeonik" w:hAnsi="Aeonik"/>
              <w:color w:val="0050E6"/>
              <w:sz w:val="36"/>
              <w:szCs w:val="36"/>
            </w:rPr>
          </w:pPr>
          <w:r w:rsidRPr="009212D6">
            <w:rPr>
              <w:rFonts w:ascii="Aeonik" w:hAnsi="Aeonik"/>
              <w:color w:val="0050E6"/>
              <w:sz w:val="36"/>
              <w:szCs w:val="36"/>
            </w:rPr>
            <w:t>Contents</w:t>
          </w:r>
        </w:p>
        <w:p w14:paraId="7999AC87" w14:textId="2480CFFE" w:rsidR="00706E1C" w:rsidRPr="009212D6" w:rsidRDefault="00076AC8">
          <w:pPr>
            <w:pStyle w:val="TOC1"/>
            <w:tabs>
              <w:tab w:val="right" w:leader="dot" w:pos="9299"/>
            </w:tabs>
            <w:rPr>
              <w:rFonts w:ascii="Aeonik" w:eastAsiaTheme="minorEastAsia" w:hAnsi="Aeonik"/>
              <w:noProof/>
              <w:lang w:eastAsia="en-GB"/>
            </w:rPr>
          </w:pPr>
          <w:r w:rsidRPr="009212D6">
            <w:rPr>
              <w:rFonts w:ascii="Aeonik" w:hAnsi="Aeonik"/>
            </w:rPr>
            <w:fldChar w:fldCharType="begin"/>
          </w:r>
          <w:r w:rsidRPr="009212D6">
            <w:rPr>
              <w:rFonts w:ascii="Aeonik" w:hAnsi="Aeonik"/>
            </w:rPr>
            <w:instrText xml:space="preserve"> TOC \o "1-3" \h \z \u </w:instrText>
          </w:r>
          <w:r w:rsidRPr="009212D6">
            <w:rPr>
              <w:rFonts w:ascii="Aeonik" w:hAnsi="Aeonik"/>
            </w:rPr>
            <w:fldChar w:fldCharType="separate"/>
          </w:r>
          <w:hyperlink w:anchor="_Toc229667223" w:history="1">
            <w:r w:rsidR="00706E1C" w:rsidRPr="009212D6">
              <w:rPr>
                <w:rStyle w:val="Hyperlink"/>
                <w:rFonts w:ascii="Aeonik" w:eastAsia="PMingLiU" w:hAnsi="Aeonik" w:cs="Arial"/>
                <w:b/>
                <w:bCs/>
                <w:caps/>
                <w:noProof/>
                <w:kern w:val="0"/>
                <w:lang w:eastAsia="zh-TW"/>
                <w14:ligatures w14:val="none"/>
              </w:rPr>
              <w:t>Introduction</w:t>
            </w:r>
            <w:r w:rsidR="00706E1C" w:rsidRPr="009212D6">
              <w:rPr>
                <w:rFonts w:ascii="Aeonik" w:hAnsi="Aeonik"/>
                <w:noProof/>
                <w:webHidden/>
              </w:rPr>
              <w:tab/>
            </w:r>
            <w:r w:rsidR="00706E1C" w:rsidRPr="009212D6">
              <w:rPr>
                <w:rFonts w:ascii="Aeonik" w:hAnsi="Aeonik"/>
                <w:noProof/>
                <w:webHidden/>
              </w:rPr>
              <w:fldChar w:fldCharType="begin"/>
            </w:r>
            <w:r w:rsidR="00706E1C" w:rsidRPr="009212D6">
              <w:rPr>
                <w:rFonts w:ascii="Aeonik" w:hAnsi="Aeonik"/>
                <w:noProof/>
                <w:webHidden/>
              </w:rPr>
              <w:instrText xml:space="preserve"> PAGEREF _Toc229667223 \h </w:instrText>
            </w:r>
            <w:r w:rsidR="00706E1C" w:rsidRPr="009212D6">
              <w:rPr>
                <w:rFonts w:ascii="Aeonik" w:hAnsi="Aeonik"/>
                <w:noProof/>
                <w:webHidden/>
              </w:rPr>
            </w:r>
            <w:r w:rsidR="00706E1C" w:rsidRPr="009212D6">
              <w:rPr>
                <w:rFonts w:ascii="Aeonik" w:hAnsi="Aeonik"/>
                <w:noProof/>
                <w:webHidden/>
              </w:rPr>
              <w:fldChar w:fldCharType="separate"/>
            </w:r>
            <w:r w:rsidR="008F1D7F">
              <w:rPr>
                <w:rFonts w:ascii="Aeonik" w:hAnsi="Aeonik"/>
                <w:noProof/>
                <w:webHidden/>
              </w:rPr>
              <w:t>i</w:t>
            </w:r>
            <w:r w:rsidR="00706E1C" w:rsidRPr="009212D6">
              <w:rPr>
                <w:rFonts w:ascii="Aeonik" w:hAnsi="Aeonik"/>
                <w:noProof/>
                <w:webHidden/>
              </w:rPr>
              <w:fldChar w:fldCharType="end"/>
            </w:r>
          </w:hyperlink>
        </w:p>
        <w:p w14:paraId="177CC243" w14:textId="54BDC3F3" w:rsidR="00706E1C" w:rsidRPr="009212D6" w:rsidRDefault="00706E1C">
          <w:pPr>
            <w:pStyle w:val="TOC1"/>
            <w:tabs>
              <w:tab w:val="right" w:leader="dot" w:pos="9299"/>
            </w:tabs>
            <w:rPr>
              <w:rFonts w:ascii="Aeonik" w:eastAsiaTheme="minorEastAsia" w:hAnsi="Aeonik"/>
              <w:noProof/>
              <w:lang w:eastAsia="en-GB"/>
            </w:rPr>
          </w:pPr>
          <w:hyperlink w:anchor="_Toc229667224" w:history="1">
            <w:r w:rsidRPr="009212D6">
              <w:rPr>
                <w:rStyle w:val="Hyperlink"/>
                <w:rFonts w:ascii="Aeonik" w:eastAsia="PMingLiU" w:hAnsi="Aeonik" w:cs="Arial"/>
                <w:b/>
                <w:bCs/>
                <w:caps/>
                <w:noProof/>
                <w:kern w:val="0"/>
                <w:lang w:eastAsia="zh-TW"/>
                <w14:ligatures w14:val="none"/>
              </w:rPr>
              <w:t>Built Environment</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_Toc229667224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1</w:t>
            </w:r>
            <w:r w:rsidRPr="009212D6">
              <w:rPr>
                <w:rFonts w:ascii="Aeonik" w:hAnsi="Aeonik"/>
                <w:noProof/>
                <w:webHidden/>
              </w:rPr>
              <w:fldChar w:fldCharType="end"/>
            </w:r>
          </w:hyperlink>
        </w:p>
        <w:p w14:paraId="28354AB3" w14:textId="4344F273" w:rsidR="00706E1C" w:rsidRPr="009212D6" w:rsidRDefault="00706E1C">
          <w:pPr>
            <w:pStyle w:val="TOC1"/>
            <w:tabs>
              <w:tab w:val="right" w:leader="dot" w:pos="9299"/>
            </w:tabs>
            <w:rPr>
              <w:rStyle w:val="Emphasis"/>
              <w:rFonts w:ascii="Aeonik" w:hAnsi="Aeonik"/>
              <w:noProof/>
              <w:lang w:eastAsia="en-GB"/>
            </w:rPr>
          </w:pPr>
          <w:hyperlink w:anchor="_Toc229667225" w:history="1">
            <w:r w:rsidRPr="009212D6">
              <w:rPr>
                <w:rStyle w:val="Emphasis"/>
                <w:rFonts w:ascii="Aeonik" w:hAnsi="Aeonik"/>
                <w:noProof/>
                <w:lang w:eastAsia="zh-TW"/>
              </w:rPr>
              <w:t>British Land: Canada Water Connect</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_Toc229667225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w:t>
            </w:r>
            <w:r w:rsidRPr="009212D6">
              <w:rPr>
                <w:rStyle w:val="Emphasis"/>
                <w:rFonts w:ascii="Aeonik" w:hAnsi="Aeonik"/>
                <w:noProof/>
                <w:webHidden/>
              </w:rPr>
              <w:fldChar w:fldCharType="end"/>
            </w:r>
          </w:hyperlink>
        </w:p>
        <w:p w14:paraId="1F7F7E03" w14:textId="3341CC8B" w:rsidR="00706E1C" w:rsidRPr="009212D6" w:rsidRDefault="00706E1C">
          <w:pPr>
            <w:pStyle w:val="TOC1"/>
            <w:tabs>
              <w:tab w:val="right" w:leader="dot" w:pos="9299"/>
            </w:tabs>
            <w:rPr>
              <w:rStyle w:val="Emphasis"/>
              <w:rFonts w:ascii="Aeonik" w:hAnsi="Aeonik"/>
              <w:noProof/>
              <w:lang w:eastAsia="en-GB"/>
            </w:rPr>
          </w:pPr>
          <w:hyperlink w:anchor="_Toc229667226" w:history="1">
            <w:r w:rsidRPr="009212D6">
              <w:rPr>
                <w:rStyle w:val="Emphasis"/>
                <w:rFonts w:ascii="Aeonik" w:hAnsi="Aeonik"/>
                <w:noProof/>
                <w:lang w:eastAsia="zh-TW"/>
              </w:rPr>
              <w:t>Lee Marley Academy: Bespoke Construction Apprenticeships</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_Toc229667226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3</w:t>
            </w:r>
            <w:r w:rsidRPr="009212D6">
              <w:rPr>
                <w:rStyle w:val="Emphasis"/>
                <w:rFonts w:ascii="Aeonik" w:hAnsi="Aeonik"/>
                <w:noProof/>
                <w:webHidden/>
              </w:rPr>
              <w:fldChar w:fldCharType="end"/>
            </w:r>
          </w:hyperlink>
        </w:p>
        <w:p w14:paraId="532855EB" w14:textId="203B627C" w:rsidR="008F1D7F" w:rsidRPr="008F1D7F" w:rsidRDefault="00706E1C" w:rsidP="008F1D7F">
          <w:pPr>
            <w:pStyle w:val="TOC1"/>
            <w:tabs>
              <w:tab w:val="right" w:leader="dot" w:pos="9299"/>
            </w:tabs>
            <w:rPr>
              <w:noProof/>
            </w:rPr>
          </w:pPr>
          <w:hyperlink w:anchor="_Toc229667227" w:history="1">
            <w:r w:rsidRPr="009212D6">
              <w:rPr>
                <w:rStyle w:val="Emphasis"/>
                <w:rFonts w:ascii="Aeonik" w:hAnsi="Aeonik"/>
                <w:noProof/>
                <w:lang w:eastAsia="zh-TW"/>
              </w:rPr>
              <w:t>London South East Colleges: Introduction to Construction through Bootcamps</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_Toc229667227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4</w:t>
            </w:r>
            <w:r w:rsidRPr="009212D6">
              <w:rPr>
                <w:rStyle w:val="Emphasis"/>
                <w:rFonts w:ascii="Aeonik" w:hAnsi="Aeonik"/>
                <w:noProof/>
                <w:webHidden/>
              </w:rPr>
              <w:fldChar w:fldCharType="end"/>
            </w:r>
          </w:hyperlink>
        </w:p>
        <w:p w14:paraId="5937D374" w14:textId="0961FDD3" w:rsidR="008F1D7F" w:rsidRPr="008F1D7F" w:rsidRDefault="008F1D7F" w:rsidP="008F1D7F">
          <w:pPr>
            <w:rPr>
              <w:lang w:eastAsia="en-GB"/>
            </w:rPr>
          </w:pPr>
          <w:r w:rsidRPr="008F1D7F">
            <w:rPr>
              <w:i/>
              <w:iCs/>
              <w:lang w:eastAsia="en-GB"/>
            </w:rPr>
            <w:t>Restoration and Renewal Delivery Authority Ltd: Building Specialist Heritage Skills at the Houses of Parliament</w:t>
          </w:r>
          <w:r>
            <w:rPr>
              <w:lang w:eastAsia="en-GB"/>
            </w:rPr>
            <w:t xml:space="preserve"> …………………………………………………………………………………………..  </w:t>
          </w:r>
          <w:r w:rsidRPr="003E671B">
            <w:rPr>
              <w:i/>
              <w:iCs/>
              <w:lang w:eastAsia="en-GB"/>
            </w:rPr>
            <w:t>5</w:t>
          </w:r>
        </w:p>
        <w:p w14:paraId="3F348DC8" w14:textId="430B63D7" w:rsidR="00706E1C" w:rsidRPr="009212D6" w:rsidRDefault="00706E1C">
          <w:pPr>
            <w:pStyle w:val="TOC1"/>
            <w:tabs>
              <w:tab w:val="right" w:leader="dot" w:pos="9299"/>
            </w:tabs>
            <w:rPr>
              <w:rFonts w:ascii="Aeonik" w:eastAsiaTheme="minorEastAsia" w:hAnsi="Aeonik"/>
              <w:noProof/>
              <w:lang w:eastAsia="en-GB"/>
            </w:rPr>
          </w:pPr>
          <w:hyperlink w:anchor="_Toc229667228" w:history="1">
            <w:r w:rsidRPr="009212D6">
              <w:rPr>
                <w:rStyle w:val="Hyperlink"/>
                <w:rFonts w:ascii="Aeonik" w:eastAsia="PMingLiU" w:hAnsi="Aeonik" w:cs="Arial"/>
                <w:b/>
                <w:bCs/>
                <w:caps/>
                <w:noProof/>
                <w:kern w:val="0"/>
                <w:lang w:eastAsia="zh-TW"/>
                <w14:ligatures w14:val="none"/>
              </w:rPr>
              <w:t>creative</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_Toc229667228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6</w:t>
            </w:r>
            <w:r w:rsidRPr="009212D6">
              <w:rPr>
                <w:rFonts w:ascii="Aeonik" w:hAnsi="Aeonik"/>
                <w:noProof/>
                <w:webHidden/>
              </w:rPr>
              <w:fldChar w:fldCharType="end"/>
            </w:r>
          </w:hyperlink>
        </w:p>
        <w:p w14:paraId="5E2FF850" w14:textId="725AD981" w:rsidR="00706E1C" w:rsidRPr="009212D6" w:rsidRDefault="00706E1C">
          <w:pPr>
            <w:pStyle w:val="TOC1"/>
            <w:tabs>
              <w:tab w:val="right" w:leader="dot" w:pos="9299"/>
            </w:tabs>
            <w:rPr>
              <w:rStyle w:val="Emphasis"/>
              <w:rFonts w:ascii="Aeonik" w:hAnsi="Aeonik"/>
              <w:noProof/>
              <w:lang w:eastAsia="en-GB"/>
            </w:rPr>
          </w:pPr>
          <w:hyperlink w:anchor="_Toc229667229" w:history="1">
            <w:r w:rsidRPr="009212D6">
              <w:rPr>
                <w:rStyle w:val="Emphasis"/>
                <w:rFonts w:ascii="Aeonik" w:hAnsi="Aeonik"/>
                <w:noProof/>
                <w:lang w:eastAsia="zh-TW"/>
              </w:rPr>
              <w:t>Big Creative Education: Careers and Employer Programme</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_Toc229667229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7</w:t>
            </w:r>
            <w:r w:rsidRPr="009212D6">
              <w:rPr>
                <w:rStyle w:val="Emphasis"/>
                <w:rFonts w:ascii="Aeonik" w:hAnsi="Aeonik"/>
                <w:noProof/>
                <w:webHidden/>
              </w:rPr>
              <w:fldChar w:fldCharType="end"/>
            </w:r>
          </w:hyperlink>
        </w:p>
        <w:p w14:paraId="7155F9EA" w14:textId="45D554D7" w:rsidR="00706E1C" w:rsidRPr="009212D6" w:rsidRDefault="00706E1C">
          <w:pPr>
            <w:pStyle w:val="TOC1"/>
            <w:tabs>
              <w:tab w:val="right" w:leader="dot" w:pos="9299"/>
            </w:tabs>
            <w:rPr>
              <w:rStyle w:val="Emphasis"/>
              <w:rFonts w:ascii="Aeonik" w:hAnsi="Aeonik"/>
              <w:noProof/>
              <w:lang w:eastAsia="en-GB"/>
            </w:rPr>
          </w:pPr>
          <w:hyperlink w:anchor="_Toc229667230" w:history="1">
            <w:r w:rsidRPr="009212D6">
              <w:rPr>
                <w:rStyle w:val="Emphasis"/>
                <w:rFonts w:ascii="Aeonik" w:hAnsi="Aeonik"/>
                <w:noProof/>
                <w:lang w:eastAsia="zh-TW"/>
              </w:rPr>
              <w:t>City Lit: Developing Technical Creative Skills for the Theatre Industry</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_Toc229667230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8</w:t>
            </w:r>
            <w:r w:rsidRPr="009212D6">
              <w:rPr>
                <w:rStyle w:val="Emphasis"/>
                <w:rFonts w:ascii="Aeonik" w:hAnsi="Aeonik"/>
                <w:noProof/>
                <w:webHidden/>
              </w:rPr>
              <w:fldChar w:fldCharType="end"/>
            </w:r>
          </w:hyperlink>
        </w:p>
        <w:p w14:paraId="0A617295" w14:textId="1F6BA8C6" w:rsidR="00706E1C" w:rsidRPr="009212D6" w:rsidRDefault="00706E1C">
          <w:pPr>
            <w:pStyle w:val="TOC1"/>
            <w:tabs>
              <w:tab w:val="right" w:leader="dot" w:pos="9299"/>
            </w:tabs>
            <w:rPr>
              <w:rStyle w:val="Emphasis"/>
              <w:rFonts w:ascii="Aeonik" w:hAnsi="Aeonik"/>
              <w:noProof/>
              <w:lang w:eastAsia="en-GB"/>
            </w:rPr>
          </w:pPr>
          <w:hyperlink w:anchor="_Toc229667231" w:history="1">
            <w:r w:rsidRPr="009212D6">
              <w:rPr>
                <w:rStyle w:val="Emphasis"/>
                <w:rFonts w:ascii="Aeonik" w:hAnsi="Aeonik"/>
                <w:noProof/>
                <w:lang w:eastAsia="zh-TW"/>
              </w:rPr>
              <w:t>JGA Group: Connecting Creative Learners to Careers</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_Toc229667231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9</w:t>
            </w:r>
            <w:r w:rsidRPr="009212D6">
              <w:rPr>
                <w:rStyle w:val="Emphasis"/>
                <w:rFonts w:ascii="Aeonik" w:hAnsi="Aeonik"/>
                <w:noProof/>
                <w:webHidden/>
              </w:rPr>
              <w:fldChar w:fldCharType="end"/>
            </w:r>
          </w:hyperlink>
        </w:p>
        <w:p w14:paraId="5775793F" w14:textId="5D5DCCA8" w:rsidR="00706E1C" w:rsidRPr="009212D6" w:rsidRDefault="00706E1C">
          <w:pPr>
            <w:pStyle w:val="TOC1"/>
            <w:tabs>
              <w:tab w:val="right" w:leader="dot" w:pos="9299"/>
            </w:tabs>
            <w:rPr>
              <w:rStyle w:val="Emphasis"/>
              <w:rFonts w:ascii="Aeonik" w:hAnsi="Aeonik"/>
              <w:noProof/>
              <w:lang w:eastAsia="en-GB"/>
            </w:rPr>
          </w:pPr>
          <w:hyperlink w:anchor="_Toc229667232" w:history="1">
            <w:r w:rsidRPr="009212D6">
              <w:rPr>
                <w:rStyle w:val="Emphasis"/>
                <w:rFonts w:ascii="Aeonik" w:hAnsi="Aeonik"/>
                <w:noProof/>
                <w:lang w:eastAsia="zh-TW"/>
              </w:rPr>
              <w:t>Polka Theatre: Fostering Inclusivity and Creative Pathways</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_Toc229667232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10</w:t>
            </w:r>
            <w:r w:rsidRPr="009212D6">
              <w:rPr>
                <w:rStyle w:val="Emphasis"/>
                <w:rFonts w:ascii="Aeonik" w:hAnsi="Aeonik"/>
                <w:noProof/>
                <w:webHidden/>
              </w:rPr>
              <w:fldChar w:fldCharType="end"/>
            </w:r>
          </w:hyperlink>
        </w:p>
        <w:p w14:paraId="50B94BCA" w14:textId="1F946027" w:rsidR="00706E1C" w:rsidRPr="009212D6" w:rsidRDefault="00706E1C">
          <w:pPr>
            <w:pStyle w:val="TOC1"/>
            <w:tabs>
              <w:tab w:val="right" w:leader="dot" w:pos="9299"/>
            </w:tabs>
            <w:rPr>
              <w:rFonts w:ascii="Aeonik" w:eastAsiaTheme="minorEastAsia" w:hAnsi="Aeonik"/>
              <w:noProof/>
              <w:lang w:eastAsia="en-GB"/>
            </w:rPr>
          </w:pPr>
          <w:hyperlink w:anchor="_Toc229667233" w:history="1">
            <w:r w:rsidRPr="009212D6">
              <w:rPr>
                <w:rStyle w:val="Hyperlink"/>
                <w:rFonts w:ascii="Aeonik" w:eastAsia="PMingLiU" w:hAnsi="Aeonik" w:cs="Arial"/>
                <w:b/>
                <w:bCs/>
                <w:caps/>
                <w:noProof/>
                <w:kern w:val="0"/>
                <w:lang w:eastAsia="zh-TW"/>
                <w14:ligatures w14:val="none"/>
              </w:rPr>
              <w:t>Digital</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_Toc229667233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11</w:t>
            </w:r>
            <w:r w:rsidRPr="009212D6">
              <w:rPr>
                <w:rFonts w:ascii="Aeonik" w:hAnsi="Aeonik"/>
                <w:noProof/>
                <w:webHidden/>
              </w:rPr>
              <w:fldChar w:fldCharType="end"/>
            </w:r>
          </w:hyperlink>
        </w:p>
        <w:p w14:paraId="6F9D5F6B" w14:textId="1E736CD4" w:rsidR="00706E1C" w:rsidRPr="009212D6" w:rsidRDefault="00706E1C">
          <w:pPr>
            <w:pStyle w:val="TOC1"/>
            <w:tabs>
              <w:tab w:val="right" w:leader="dot" w:pos="9299"/>
            </w:tabs>
            <w:rPr>
              <w:rStyle w:val="Emphasis"/>
              <w:rFonts w:ascii="Aeonik" w:hAnsi="Aeonik"/>
              <w:noProof/>
              <w:lang w:eastAsia="en-GB"/>
            </w:rPr>
          </w:pPr>
          <w:hyperlink w:anchor="_Toc229667234" w:history="1">
            <w:r w:rsidRPr="009212D6">
              <w:rPr>
                <w:rStyle w:val="Emphasis"/>
                <w:rFonts w:ascii="Aeonik" w:hAnsi="Aeonik"/>
                <w:noProof/>
                <w:lang w:eastAsia="zh-TW"/>
              </w:rPr>
              <w:t>Landsec: The Landsec Futures Early Careers Programme</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_Toc229667234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12</w:t>
            </w:r>
            <w:r w:rsidRPr="009212D6">
              <w:rPr>
                <w:rStyle w:val="Emphasis"/>
                <w:rFonts w:ascii="Aeonik" w:hAnsi="Aeonik"/>
                <w:noProof/>
                <w:webHidden/>
              </w:rPr>
              <w:fldChar w:fldCharType="end"/>
            </w:r>
          </w:hyperlink>
        </w:p>
        <w:p w14:paraId="03628050" w14:textId="2AE5E941" w:rsidR="00706E1C" w:rsidRPr="009212D6" w:rsidRDefault="00706E1C">
          <w:pPr>
            <w:pStyle w:val="TOC1"/>
            <w:tabs>
              <w:tab w:val="right" w:leader="dot" w:pos="9299"/>
            </w:tabs>
            <w:rPr>
              <w:rStyle w:val="Emphasis"/>
              <w:rFonts w:ascii="Aeonik" w:hAnsi="Aeonik"/>
              <w:noProof/>
              <w:lang w:eastAsia="en-GB"/>
            </w:rPr>
          </w:pPr>
          <w:hyperlink w:anchor="_Toc229667235" w:history="1">
            <w:r w:rsidRPr="009212D6">
              <w:rPr>
                <w:rStyle w:val="Emphasis"/>
                <w:rFonts w:ascii="Aeonik" w:hAnsi="Aeonik"/>
                <w:noProof/>
                <w:lang w:eastAsia="zh-TW"/>
              </w:rPr>
              <w:t>We Job Box: Digital Futures Work Experience Programme</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_Toc229667235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13</w:t>
            </w:r>
            <w:r w:rsidRPr="009212D6">
              <w:rPr>
                <w:rStyle w:val="Emphasis"/>
                <w:rFonts w:ascii="Aeonik" w:hAnsi="Aeonik"/>
                <w:noProof/>
                <w:webHidden/>
              </w:rPr>
              <w:fldChar w:fldCharType="end"/>
            </w:r>
          </w:hyperlink>
        </w:p>
        <w:p w14:paraId="74E13B06" w14:textId="64D052AD" w:rsidR="00706E1C" w:rsidRPr="009212D6" w:rsidRDefault="00706E1C">
          <w:pPr>
            <w:pStyle w:val="TOC1"/>
            <w:tabs>
              <w:tab w:val="right" w:leader="dot" w:pos="9299"/>
            </w:tabs>
            <w:rPr>
              <w:rFonts w:ascii="Aeonik" w:eastAsiaTheme="minorEastAsia" w:hAnsi="Aeonik"/>
              <w:noProof/>
              <w:lang w:eastAsia="en-GB"/>
            </w:rPr>
          </w:pPr>
          <w:hyperlink w:anchor="_Toc229667236" w:history="1">
            <w:r w:rsidRPr="009212D6">
              <w:rPr>
                <w:rStyle w:val="Hyperlink"/>
                <w:rFonts w:ascii="Aeonik" w:eastAsia="PMingLiU" w:hAnsi="Aeonik" w:cs="Arial"/>
                <w:b/>
                <w:bCs/>
                <w:caps/>
                <w:noProof/>
                <w:kern w:val="0"/>
                <w:lang w:eastAsia="zh-TW"/>
                <w14:ligatures w14:val="none"/>
              </w:rPr>
              <w:t>Green</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_Toc229667236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14</w:t>
            </w:r>
            <w:r w:rsidRPr="009212D6">
              <w:rPr>
                <w:rFonts w:ascii="Aeonik" w:hAnsi="Aeonik"/>
                <w:noProof/>
                <w:webHidden/>
              </w:rPr>
              <w:fldChar w:fldCharType="end"/>
            </w:r>
          </w:hyperlink>
        </w:p>
        <w:p w14:paraId="7FA25DB2" w14:textId="3D6279FD" w:rsidR="00706E1C" w:rsidRPr="009212D6" w:rsidRDefault="00706E1C">
          <w:pPr>
            <w:pStyle w:val="TOC1"/>
            <w:tabs>
              <w:tab w:val="right" w:leader="dot" w:pos="9299"/>
            </w:tabs>
            <w:rPr>
              <w:rStyle w:val="Emphasis"/>
              <w:rFonts w:ascii="Aeonik" w:hAnsi="Aeonik"/>
              <w:noProof/>
              <w:lang w:eastAsia="en-GB"/>
            </w:rPr>
          </w:pPr>
          <w:hyperlink w:anchor="_Toc229667237" w:history="1">
            <w:r w:rsidRPr="009212D6">
              <w:rPr>
                <w:rStyle w:val="Emphasis"/>
                <w:rFonts w:ascii="Aeonik" w:hAnsi="Aeonik"/>
                <w:noProof/>
                <w:lang w:eastAsia="zh-TW"/>
              </w:rPr>
              <w:t>GoodPeople: Improving Pathways to Net Zero Careers</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_Toc229667237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15</w:t>
            </w:r>
            <w:r w:rsidRPr="009212D6">
              <w:rPr>
                <w:rStyle w:val="Emphasis"/>
                <w:rFonts w:ascii="Aeonik" w:hAnsi="Aeonik"/>
                <w:noProof/>
                <w:webHidden/>
              </w:rPr>
              <w:fldChar w:fldCharType="end"/>
            </w:r>
          </w:hyperlink>
        </w:p>
        <w:p w14:paraId="12F17412" w14:textId="16F0D5B2" w:rsidR="00706E1C" w:rsidRPr="009212D6" w:rsidRDefault="00706E1C">
          <w:pPr>
            <w:pStyle w:val="TOC1"/>
            <w:tabs>
              <w:tab w:val="right" w:leader="dot" w:pos="9299"/>
            </w:tabs>
            <w:rPr>
              <w:rStyle w:val="Emphasis"/>
              <w:rFonts w:ascii="Aeonik" w:hAnsi="Aeonik"/>
              <w:noProof/>
              <w:lang w:eastAsia="en-GB"/>
            </w:rPr>
          </w:pPr>
          <w:hyperlink w:anchor="_Toc229667238" w:history="1">
            <w:r w:rsidRPr="009212D6">
              <w:rPr>
                <w:rStyle w:val="Emphasis"/>
                <w:rFonts w:ascii="Aeonik" w:hAnsi="Aeonik"/>
                <w:noProof/>
                <w:lang w:eastAsia="zh-TW"/>
              </w:rPr>
              <w:t>London South East Colleges: Sector Based Work Academy Programme with Cory Group</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_Toc229667238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16</w:t>
            </w:r>
            <w:r w:rsidRPr="009212D6">
              <w:rPr>
                <w:rStyle w:val="Emphasis"/>
                <w:rFonts w:ascii="Aeonik" w:hAnsi="Aeonik"/>
                <w:noProof/>
                <w:webHidden/>
              </w:rPr>
              <w:fldChar w:fldCharType="end"/>
            </w:r>
          </w:hyperlink>
        </w:p>
        <w:p w14:paraId="53FE9A80" w14:textId="755E73EB" w:rsidR="00706E1C" w:rsidRPr="009212D6" w:rsidRDefault="00706E1C">
          <w:pPr>
            <w:pStyle w:val="TOC1"/>
            <w:tabs>
              <w:tab w:val="right" w:leader="dot" w:pos="9299"/>
            </w:tabs>
            <w:rPr>
              <w:rStyle w:val="Emphasis"/>
              <w:rFonts w:ascii="Aeonik" w:hAnsi="Aeonik"/>
              <w:noProof/>
              <w:lang w:eastAsia="en-GB"/>
            </w:rPr>
          </w:pPr>
          <w:hyperlink w:anchor="_Toc229667239" w:history="1">
            <w:r w:rsidRPr="009212D6">
              <w:rPr>
                <w:rStyle w:val="Emphasis"/>
                <w:rFonts w:ascii="Aeonik" w:hAnsi="Aeonik"/>
                <w:noProof/>
                <w:lang w:eastAsia="zh-TW"/>
              </w:rPr>
              <w:t>South London Partnership: green Skills Academy Hub</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_Toc229667239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17</w:t>
            </w:r>
            <w:r w:rsidRPr="009212D6">
              <w:rPr>
                <w:rStyle w:val="Emphasis"/>
                <w:rFonts w:ascii="Aeonik" w:hAnsi="Aeonik"/>
                <w:noProof/>
                <w:webHidden/>
              </w:rPr>
              <w:fldChar w:fldCharType="end"/>
            </w:r>
          </w:hyperlink>
        </w:p>
        <w:p w14:paraId="6979F0AC" w14:textId="533FF653" w:rsidR="00706E1C" w:rsidRPr="009212D6" w:rsidRDefault="00706E1C">
          <w:pPr>
            <w:pStyle w:val="TOC1"/>
            <w:tabs>
              <w:tab w:val="right" w:leader="dot" w:pos="9299"/>
            </w:tabs>
            <w:rPr>
              <w:rStyle w:val="Emphasis"/>
              <w:rFonts w:ascii="Aeonik" w:hAnsi="Aeonik"/>
              <w:noProof/>
              <w:lang w:eastAsia="en-GB"/>
            </w:rPr>
          </w:pPr>
          <w:hyperlink w:anchor="_Toc229667240" w:history="1">
            <w:r w:rsidRPr="009212D6">
              <w:rPr>
                <w:rStyle w:val="Emphasis"/>
                <w:rFonts w:ascii="Aeonik" w:hAnsi="Aeonik"/>
                <w:noProof/>
                <w:lang w:eastAsia="zh-TW"/>
              </w:rPr>
              <w:t>West London College: The West London Green Skills Hub</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_Toc229667240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18</w:t>
            </w:r>
            <w:r w:rsidRPr="009212D6">
              <w:rPr>
                <w:rStyle w:val="Emphasis"/>
                <w:rFonts w:ascii="Aeonik" w:hAnsi="Aeonik"/>
                <w:noProof/>
                <w:webHidden/>
              </w:rPr>
              <w:fldChar w:fldCharType="end"/>
            </w:r>
          </w:hyperlink>
        </w:p>
        <w:p w14:paraId="0612DDF7" w14:textId="71ADC2F8" w:rsidR="00706E1C" w:rsidRPr="009212D6" w:rsidRDefault="00706E1C">
          <w:pPr>
            <w:pStyle w:val="TOC1"/>
            <w:tabs>
              <w:tab w:val="right" w:leader="dot" w:pos="9299"/>
            </w:tabs>
            <w:rPr>
              <w:rFonts w:ascii="Aeonik" w:eastAsiaTheme="minorEastAsia" w:hAnsi="Aeonik"/>
              <w:noProof/>
              <w:lang w:eastAsia="en-GB"/>
            </w:rPr>
          </w:pPr>
          <w:hyperlink w:anchor="_Toc229667241" w:history="1">
            <w:r w:rsidRPr="009212D6">
              <w:rPr>
                <w:rStyle w:val="Hyperlink"/>
                <w:rFonts w:ascii="Aeonik" w:eastAsia="PMingLiU" w:hAnsi="Aeonik" w:cs="Arial"/>
                <w:b/>
                <w:bCs/>
                <w:caps/>
                <w:noProof/>
                <w:kern w:val="0"/>
                <w:lang w:eastAsia="zh-TW"/>
                <w14:ligatures w14:val="none"/>
              </w:rPr>
              <w:t>Health and Social Care</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_Toc229667241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19</w:t>
            </w:r>
            <w:r w:rsidRPr="009212D6">
              <w:rPr>
                <w:rFonts w:ascii="Aeonik" w:hAnsi="Aeonik"/>
                <w:noProof/>
                <w:webHidden/>
              </w:rPr>
              <w:fldChar w:fldCharType="end"/>
            </w:r>
          </w:hyperlink>
        </w:p>
        <w:p w14:paraId="1CD9FA4A" w14:textId="3CC92C5B" w:rsidR="00706E1C" w:rsidRPr="009212D6" w:rsidRDefault="00706E1C">
          <w:pPr>
            <w:pStyle w:val="TOC1"/>
            <w:tabs>
              <w:tab w:val="right" w:leader="dot" w:pos="9299"/>
            </w:tabs>
            <w:rPr>
              <w:rStyle w:val="Emphasis"/>
              <w:rFonts w:ascii="Aeonik" w:hAnsi="Aeonik"/>
              <w:noProof/>
              <w:lang w:eastAsia="en-GB"/>
            </w:rPr>
          </w:pPr>
          <w:hyperlink w:anchor="_Toc229667242" w:history="1">
            <w:r w:rsidRPr="009212D6">
              <w:rPr>
                <w:rStyle w:val="Emphasis"/>
                <w:rFonts w:ascii="Aeonik" w:hAnsi="Aeonik"/>
                <w:noProof/>
                <w:lang w:eastAsia="zh-TW"/>
              </w:rPr>
              <w:t xml:space="preserve">Harrow, Richmond and </w:t>
            </w:r>
            <w:r w:rsidR="00353999">
              <w:rPr>
                <w:rStyle w:val="Emphasis"/>
                <w:rFonts w:ascii="Aeonik" w:hAnsi="Aeonik"/>
                <w:noProof/>
                <w:lang w:eastAsia="zh-TW"/>
              </w:rPr>
              <w:t>U</w:t>
            </w:r>
            <w:r w:rsidRPr="009212D6">
              <w:rPr>
                <w:rStyle w:val="Emphasis"/>
                <w:rFonts w:ascii="Aeonik" w:hAnsi="Aeonik"/>
                <w:noProof/>
                <w:lang w:eastAsia="zh-TW"/>
              </w:rPr>
              <w:t xml:space="preserve">xbridge Colleges: Skills for Care and the Practical Approach </w:t>
            </w:r>
            <w:r w:rsidR="00353999">
              <w:rPr>
                <w:rStyle w:val="Emphasis"/>
                <w:rFonts w:ascii="Aeonik" w:hAnsi="Aeonik"/>
                <w:noProof/>
                <w:lang w:eastAsia="zh-TW"/>
              </w:rPr>
              <w:t>T</w:t>
            </w:r>
            <w:r w:rsidRPr="009212D6">
              <w:rPr>
                <w:rStyle w:val="Emphasis"/>
                <w:rFonts w:ascii="Aeonik" w:hAnsi="Aeonik"/>
                <w:noProof/>
                <w:lang w:eastAsia="zh-TW"/>
              </w:rPr>
              <w:t>oolkit</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_Toc229667242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20</w:t>
            </w:r>
            <w:r w:rsidRPr="009212D6">
              <w:rPr>
                <w:rStyle w:val="Emphasis"/>
                <w:rFonts w:ascii="Aeonik" w:hAnsi="Aeonik"/>
                <w:noProof/>
                <w:webHidden/>
              </w:rPr>
              <w:fldChar w:fldCharType="end"/>
            </w:r>
          </w:hyperlink>
        </w:p>
        <w:p w14:paraId="7163AD24" w14:textId="4E5FF954" w:rsidR="00706E1C" w:rsidRPr="009212D6" w:rsidRDefault="00706E1C">
          <w:pPr>
            <w:pStyle w:val="TOC1"/>
            <w:tabs>
              <w:tab w:val="right" w:leader="dot" w:pos="9299"/>
            </w:tabs>
            <w:rPr>
              <w:rFonts w:ascii="Aeonik" w:eastAsiaTheme="minorEastAsia" w:hAnsi="Aeonik"/>
              <w:noProof/>
              <w:lang w:eastAsia="en-GB"/>
            </w:rPr>
          </w:pPr>
          <w:hyperlink w:anchor="_Toc229667243" w:history="1">
            <w:r w:rsidRPr="009212D6">
              <w:rPr>
                <w:rStyle w:val="Emphasis"/>
                <w:rFonts w:ascii="Aeonik" w:hAnsi="Aeonik"/>
                <w:noProof/>
                <w:lang w:eastAsia="zh-TW"/>
              </w:rPr>
              <w:t>South London Partnership: Social Care Academy HUB</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_Toc229667243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21</w:t>
            </w:r>
            <w:r w:rsidRPr="009212D6">
              <w:rPr>
                <w:rStyle w:val="Emphasis"/>
                <w:rFonts w:ascii="Aeonik" w:hAnsi="Aeonik"/>
                <w:noProof/>
                <w:webHidden/>
              </w:rPr>
              <w:fldChar w:fldCharType="end"/>
            </w:r>
          </w:hyperlink>
        </w:p>
        <w:p w14:paraId="17F62A21" w14:textId="6A67E780" w:rsidR="00706E1C" w:rsidRPr="009212D6" w:rsidRDefault="00706E1C">
          <w:pPr>
            <w:pStyle w:val="TOC1"/>
            <w:tabs>
              <w:tab w:val="right" w:leader="dot" w:pos="9299"/>
            </w:tabs>
            <w:rPr>
              <w:rFonts w:ascii="Aeonik" w:eastAsiaTheme="minorEastAsia" w:hAnsi="Aeonik"/>
              <w:noProof/>
              <w:lang w:eastAsia="en-GB"/>
            </w:rPr>
          </w:pPr>
          <w:hyperlink w:anchor="_Toc229667244" w:history="1">
            <w:r w:rsidRPr="009212D6">
              <w:rPr>
                <w:rStyle w:val="Hyperlink"/>
                <w:rFonts w:ascii="Aeonik" w:eastAsia="PMingLiU" w:hAnsi="Aeonik" w:cs="Arial"/>
                <w:b/>
                <w:bCs/>
                <w:caps/>
                <w:noProof/>
                <w:kern w:val="0"/>
                <w:lang w:eastAsia="zh-TW"/>
                <w14:ligatures w14:val="none"/>
              </w:rPr>
              <w:t>Hospitality</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_Toc229667244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22</w:t>
            </w:r>
            <w:r w:rsidRPr="009212D6">
              <w:rPr>
                <w:rFonts w:ascii="Aeonik" w:hAnsi="Aeonik"/>
                <w:noProof/>
                <w:webHidden/>
              </w:rPr>
              <w:fldChar w:fldCharType="end"/>
            </w:r>
          </w:hyperlink>
        </w:p>
        <w:p w14:paraId="59BAE4C4" w14:textId="34677869" w:rsidR="00706E1C" w:rsidRPr="009212D6" w:rsidRDefault="00706E1C">
          <w:pPr>
            <w:pStyle w:val="TOC1"/>
            <w:tabs>
              <w:tab w:val="right" w:leader="dot" w:pos="9299"/>
            </w:tabs>
            <w:rPr>
              <w:rStyle w:val="Emphasis"/>
              <w:rFonts w:ascii="Aeonik" w:hAnsi="Aeonik"/>
              <w:noProof/>
              <w:lang w:eastAsia="en-GB"/>
            </w:rPr>
          </w:pPr>
          <w:hyperlink w:anchor="_Toc229667245" w:history="1">
            <w:r w:rsidRPr="009212D6">
              <w:rPr>
                <w:rStyle w:val="Emphasis"/>
                <w:rFonts w:ascii="Aeonik" w:hAnsi="Aeonik"/>
                <w:noProof/>
                <w:lang w:eastAsia="zh-TW"/>
              </w:rPr>
              <w:t>Canary Wharf Group: Partnership with Circle Collective</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_Toc229667245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23</w:t>
            </w:r>
            <w:r w:rsidRPr="009212D6">
              <w:rPr>
                <w:rStyle w:val="Emphasis"/>
                <w:rFonts w:ascii="Aeonik" w:hAnsi="Aeonik"/>
                <w:noProof/>
                <w:webHidden/>
              </w:rPr>
              <w:fldChar w:fldCharType="end"/>
            </w:r>
          </w:hyperlink>
        </w:p>
        <w:p w14:paraId="71E7168E" w14:textId="50A0A13E" w:rsidR="00706E1C" w:rsidRPr="009212D6" w:rsidRDefault="00706E1C">
          <w:pPr>
            <w:pStyle w:val="TOC1"/>
            <w:tabs>
              <w:tab w:val="right" w:leader="dot" w:pos="9299"/>
            </w:tabs>
            <w:rPr>
              <w:rStyle w:val="Emphasis"/>
              <w:rFonts w:ascii="Aeonik" w:hAnsi="Aeonik"/>
              <w:noProof/>
              <w:lang w:eastAsia="en-GB"/>
            </w:rPr>
          </w:pPr>
          <w:hyperlink w:anchor="_Toc229667246" w:history="1">
            <w:r w:rsidRPr="009212D6">
              <w:rPr>
                <w:rStyle w:val="Emphasis"/>
                <w:rFonts w:ascii="Aeonik" w:hAnsi="Aeonik"/>
                <w:noProof/>
                <w:lang w:eastAsia="zh-TW"/>
              </w:rPr>
              <w:t>Greater London Authority: Hospitality Skills Bootcamps</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_Toc229667246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24</w:t>
            </w:r>
            <w:r w:rsidRPr="009212D6">
              <w:rPr>
                <w:rStyle w:val="Emphasis"/>
                <w:rFonts w:ascii="Aeonik" w:hAnsi="Aeonik"/>
                <w:noProof/>
                <w:webHidden/>
              </w:rPr>
              <w:fldChar w:fldCharType="end"/>
            </w:r>
          </w:hyperlink>
        </w:p>
        <w:p w14:paraId="4959403E" w14:textId="584D9DEB" w:rsidR="00706E1C" w:rsidRPr="009212D6" w:rsidRDefault="00706E1C">
          <w:pPr>
            <w:pStyle w:val="TOC1"/>
            <w:tabs>
              <w:tab w:val="right" w:leader="dot" w:pos="9299"/>
            </w:tabs>
            <w:rPr>
              <w:rFonts w:ascii="Aeonik" w:eastAsiaTheme="minorEastAsia" w:hAnsi="Aeonik"/>
              <w:noProof/>
              <w:lang w:eastAsia="en-GB"/>
            </w:rPr>
          </w:pPr>
          <w:hyperlink w:anchor="_Toc229667247" w:history="1">
            <w:r w:rsidRPr="009212D6">
              <w:rPr>
                <w:rStyle w:val="Emphasis"/>
                <w:rFonts w:ascii="Aeonik" w:hAnsi="Aeonik"/>
                <w:noProof/>
                <w:lang w:eastAsia="zh-TW"/>
              </w:rPr>
              <w:t>West London College: West London Retail Skills Hub</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_Toc229667247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25</w:t>
            </w:r>
            <w:r w:rsidRPr="009212D6">
              <w:rPr>
                <w:rStyle w:val="Emphasis"/>
                <w:rFonts w:ascii="Aeonik" w:hAnsi="Aeonik"/>
                <w:noProof/>
                <w:webHidden/>
              </w:rPr>
              <w:fldChar w:fldCharType="end"/>
            </w:r>
          </w:hyperlink>
        </w:p>
        <w:p w14:paraId="000271B4" w14:textId="2AE4AF81" w:rsidR="00706E1C" w:rsidRPr="009212D6" w:rsidRDefault="00706E1C">
          <w:pPr>
            <w:pStyle w:val="TOC1"/>
            <w:tabs>
              <w:tab w:val="right" w:leader="dot" w:pos="9299"/>
            </w:tabs>
            <w:rPr>
              <w:rFonts w:ascii="Aeonik" w:eastAsiaTheme="minorEastAsia" w:hAnsi="Aeonik"/>
              <w:noProof/>
              <w:lang w:eastAsia="en-GB"/>
            </w:rPr>
          </w:pPr>
          <w:hyperlink w:anchor="_Toc229667248" w:history="1">
            <w:r w:rsidRPr="009212D6">
              <w:rPr>
                <w:rStyle w:val="Hyperlink"/>
                <w:rFonts w:ascii="Aeonik" w:eastAsia="PMingLiU" w:hAnsi="Aeonik" w:cs="Arial"/>
                <w:b/>
                <w:bCs/>
                <w:caps/>
                <w:noProof/>
                <w:kern w:val="0"/>
                <w:lang w:eastAsia="zh-TW"/>
                <w14:ligatures w14:val="none"/>
              </w:rPr>
              <w:t>Labour Market Inclusion</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_Toc229667248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26</w:t>
            </w:r>
            <w:r w:rsidRPr="009212D6">
              <w:rPr>
                <w:rFonts w:ascii="Aeonik" w:hAnsi="Aeonik"/>
                <w:noProof/>
                <w:webHidden/>
              </w:rPr>
              <w:fldChar w:fldCharType="end"/>
            </w:r>
          </w:hyperlink>
        </w:p>
        <w:p w14:paraId="78D0BE6F" w14:textId="45646B61" w:rsidR="00706E1C" w:rsidRPr="009212D6" w:rsidRDefault="00706E1C">
          <w:pPr>
            <w:pStyle w:val="TOC1"/>
            <w:tabs>
              <w:tab w:val="right" w:leader="dot" w:pos="9299"/>
            </w:tabs>
            <w:rPr>
              <w:rStyle w:val="Emphasis"/>
              <w:rFonts w:ascii="Aeonik" w:hAnsi="Aeonik"/>
              <w:noProof/>
              <w:lang w:eastAsia="en-GB"/>
            </w:rPr>
          </w:pPr>
          <w:hyperlink w:anchor="_Toc229667249" w:history="1">
            <w:r w:rsidRPr="009212D6">
              <w:rPr>
                <w:rStyle w:val="Emphasis"/>
                <w:rFonts w:ascii="Aeonik" w:hAnsi="Aeonik"/>
                <w:noProof/>
                <w:lang w:eastAsia="zh-TW"/>
              </w:rPr>
              <w:t>London Borough of Hammersmith &amp; Fulham: Upstream Pathway Bond</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_Toc229667249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27</w:t>
            </w:r>
            <w:r w:rsidRPr="009212D6">
              <w:rPr>
                <w:rStyle w:val="Emphasis"/>
                <w:rFonts w:ascii="Aeonik" w:hAnsi="Aeonik"/>
                <w:noProof/>
                <w:webHidden/>
              </w:rPr>
              <w:fldChar w:fldCharType="end"/>
            </w:r>
          </w:hyperlink>
        </w:p>
        <w:p w14:paraId="7B26A36E" w14:textId="3597D509" w:rsidR="00706E1C" w:rsidRPr="009212D6" w:rsidRDefault="00706E1C">
          <w:pPr>
            <w:pStyle w:val="TOC1"/>
            <w:tabs>
              <w:tab w:val="right" w:leader="dot" w:pos="9299"/>
            </w:tabs>
            <w:rPr>
              <w:rFonts w:ascii="Aeonik" w:eastAsiaTheme="minorEastAsia" w:hAnsi="Aeonik"/>
              <w:noProof/>
              <w:lang w:eastAsia="en-GB"/>
            </w:rPr>
          </w:pPr>
          <w:hyperlink w:anchor="_Toc229667250" w:history="1">
            <w:r w:rsidRPr="009212D6">
              <w:rPr>
                <w:rStyle w:val="Emphasis"/>
                <w:rFonts w:ascii="Aeonik" w:hAnsi="Aeonik"/>
                <w:noProof/>
                <w:lang w:eastAsia="zh-TW"/>
              </w:rPr>
              <w:t>London South East Colleges: Supporting Employment Outcomes for SEND Learners</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_Toc229667250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28</w:t>
            </w:r>
            <w:r w:rsidRPr="009212D6">
              <w:rPr>
                <w:rStyle w:val="Emphasis"/>
                <w:rFonts w:ascii="Aeonik" w:hAnsi="Aeonik"/>
                <w:noProof/>
                <w:webHidden/>
              </w:rPr>
              <w:fldChar w:fldCharType="end"/>
            </w:r>
          </w:hyperlink>
        </w:p>
        <w:p w14:paraId="1458AB60" w14:textId="3EFA2F14" w:rsidR="00706E1C" w:rsidRPr="009212D6" w:rsidRDefault="00706E1C">
          <w:pPr>
            <w:pStyle w:val="TOC1"/>
            <w:tabs>
              <w:tab w:val="right" w:leader="dot" w:pos="9299"/>
            </w:tabs>
            <w:rPr>
              <w:rStyle w:val="Emphasis"/>
              <w:rFonts w:ascii="Aeonik" w:hAnsi="Aeonik"/>
              <w:noProof/>
              <w:lang w:eastAsia="en-GB"/>
            </w:rPr>
          </w:pPr>
          <w:hyperlink w:anchor="_Toc229667251" w:history="1">
            <w:r w:rsidRPr="009212D6">
              <w:rPr>
                <w:rStyle w:val="Emphasis"/>
                <w:rFonts w:ascii="Aeonik" w:hAnsi="Aeonik"/>
                <w:noProof/>
                <w:lang w:eastAsia="zh-TW"/>
              </w:rPr>
              <w:t>London Stansted Airport: Supporting Learners into Employment</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_Toc229667251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29</w:t>
            </w:r>
            <w:r w:rsidRPr="009212D6">
              <w:rPr>
                <w:rStyle w:val="Emphasis"/>
                <w:rFonts w:ascii="Aeonik" w:hAnsi="Aeonik"/>
                <w:noProof/>
                <w:webHidden/>
              </w:rPr>
              <w:fldChar w:fldCharType="end"/>
            </w:r>
          </w:hyperlink>
        </w:p>
        <w:p w14:paraId="28B33175" w14:textId="66438050" w:rsidR="00706E1C" w:rsidRPr="009212D6" w:rsidRDefault="00706E1C">
          <w:pPr>
            <w:pStyle w:val="TOC1"/>
            <w:tabs>
              <w:tab w:val="right" w:leader="dot" w:pos="9299"/>
            </w:tabs>
            <w:rPr>
              <w:rStyle w:val="Emphasis"/>
              <w:rFonts w:ascii="Aeonik" w:hAnsi="Aeonik"/>
              <w:noProof/>
              <w:lang w:eastAsia="en-GB"/>
            </w:rPr>
          </w:pPr>
          <w:hyperlink w:anchor="_Toc229667252" w:history="1">
            <w:r w:rsidRPr="009212D6">
              <w:rPr>
                <w:rStyle w:val="Emphasis"/>
                <w:rFonts w:ascii="Aeonik" w:hAnsi="Aeonik"/>
                <w:noProof/>
                <w:lang w:eastAsia="zh-TW"/>
              </w:rPr>
              <w:t>University of Roehampton: Providing Meaningful Support Through the I-CAN Project</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_Toc229667252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30</w:t>
            </w:r>
            <w:r w:rsidRPr="009212D6">
              <w:rPr>
                <w:rStyle w:val="Emphasis"/>
                <w:rFonts w:ascii="Aeonik" w:hAnsi="Aeonik"/>
                <w:noProof/>
                <w:webHidden/>
              </w:rPr>
              <w:fldChar w:fldCharType="end"/>
            </w:r>
          </w:hyperlink>
        </w:p>
        <w:p w14:paraId="7D7D1617" w14:textId="735A7CB0" w:rsidR="00706E1C" w:rsidRPr="009212D6" w:rsidRDefault="00706E1C">
          <w:pPr>
            <w:pStyle w:val="TOC1"/>
            <w:tabs>
              <w:tab w:val="right" w:leader="dot" w:pos="9299"/>
            </w:tabs>
            <w:rPr>
              <w:rFonts w:ascii="Aeonik" w:eastAsiaTheme="minorEastAsia" w:hAnsi="Aeonik"/>
              <w:noProof/>
              <w:lang w:eastAsia="en-GB"/>
            </w:rPr>
          </w:pPr>
          <w:hyperlink w:anchor="_Toc229667253" w:history="1">
            <w:r w:rsidRPr="009212D6">
              <w:rPr>
                <w:rStyle w:val="Hyperlink"/>
                <w:rFonts w:ascii="Aeonik" w:eastAsia="PMingLiU" w:hAnsi="Aeonik" w:cs="Arial"/>
                <w:b/>
                <w:bCs/>
                <w:caps/>
                <w:noProof/>
                <w:kern w:val="0"/>
                <w:lang w:eastAsia="zh-TW"/>
                <w14:ligatures w14:val="none"/>
              </w:rPr>
              <w:t>Life Sciences</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_Toc229667253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31</w:t>
            </w:r>
            <w:r w:rsidRPr="009212D6">
              <w:rPr>
                <w:rFonts w:ascii="Aeonik" w:hAnsi="Aeonik"/>
                <w:noProof/>
                <w:webHidden/>
              </w:rPr>
              <w:fldChar w:fldCharType="end"/>
            </w:r>
          </w:hyperlink>
        </w:p>
        <w:p w14:paraId="42C56039" w14:textId="54137772" w:rsidR="00706E1C" w:rsidRPr="009212D6" w:rsidRDefault="00706E1C">
          <w:pPr>
            <w:pStyle w:val="TOC1"/>
            <w:tabs>
              <w:tab w:val="right" w:leader="dot" w:pos="9299"/>
            </w:tabs>
            <w:rPr>
              <w:rStyle w:val="Emphasis"/>
              <w:rFonts w:ascii="Aeonik" w:hAnsi="Aeonik"/>
              <w:noProof/>
              <w:lang w:eastAsia="en-GB"/>
            </w:rPr>
          </w:pPr>
          <w:hyperlink w:anchor="_Toc229667254" w:history="1">
            <w:r w:rsidRPr="009212D6">
              <w:rPr>
                <w:rStyle w:val="Emphasis"/>
                <w:rFonts w:ascii="Aeonik" w:hAnsi="Aeonik"/>
                <w:noProof/>
                <w:lang w:eastAsia="zh-TW"/>
              </w:rPr>
              <w:t>Institute of Cancer Research: Life Sciences Apprenticeship Programme</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_Toc229667254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32</w:t>
            </w:r>
            <w:r w:rsidRPr="009212D6">
              <w:rPr>
                <w:rStyle w:val="Emphasis"/>
                <w:rFonts w:ascii="Aeonik" w:hAnsi="Aeonik"/>
                <w:noProof/>
                <w:webHidden/>
              </w:rPr>
              <w:fldChar w:fldCharType="end"/>
            </w:r>
          </w:hyperlink>
        </w:p>
        <w:p w14:paraId="29094BE4" w14:textId="6E5097B7" w:rsidR="00706E1C" w:rsidRPr="009212D6" w:rsidRDefault="00706E1C">
          <w:pPr>
            <w:pStyle w:val="TOC1"/>
            <w:tabs>
              <w:tab w:val="right" w:leader="dot" w:pos="9299"/>
            </w:tabs>
            <w:rPr>
              <w:rFonts w:ascii="Aeonik" w:eastAsiaTheme="minorEastAsia" w:hAnsi="Aeonik"/>
              <w:noProof/>
              <w:lang w:eastAsia="en-GB"/>
            </w:rPr>
          </w:pPr>
          <w:hyperlink w:anchor="_Toc229667255" w:history="1">
            <w:r w:rsidRPr="009212D6">
              <w:rPr>
                <w:rStyle w:val="Hyperlink"/>
                <w:rFonts w:ascii="Aeonik" w:eastAsia="PMingLiU" w:hAnsi="Aeonik" w:cs="Arial"/>
                <w:b/>
                <w:bCs/>
                <w:caps/>
                <w:noProof/>
                <w:kern w:val="0"/>
                <w:lang w:eastAsia="zh-TW"/>
                <w14:ligatures w14:val="none"/>
              </w:rPr>
              <w:t>tRANSFERRABLE sKILLS</w:t>
            </w:r>
            <w:r w:rsidRPr="009212D6">
              <w:rPr>
                <w:rFonts w:ascii="Aeonik" w:hAnsi="Aeonik"/>
                <w:noProof/>
                <w:webHidden/>
              </w:rPr>
              <w:tab/>
            </w:r>
            <w:r w:rsidRPr="009212D6">
              <w:rPr>
                <w:rFonts w:ascii="Aeonik" w:hAnsi="Aeonik"/>
                <w:noProof/>
                <w:webHidden/>
              </w:rPr>
              <w:fldChar w:fldCharType="begin"/>
            </w:r>
            <w:r w:rsidRPr="009212D6">
              <w:rPr>
                <w:rFonts w:ascii="Aeonik" w:hAnsi="Aeonik"/>
                <w:noProof/>
                <w:webHidden/>
              </w:rPr>
              <w:instrText xml:space="preserve"> PAGEREF _Toc229667255 \h </w:instrText>
            </w:r>
            <w:r w:rsidRPr="009212D6">
              <w:rPr>
                <w:rFonts w:ascii="Aeonik" w:hAnsi="Aeonik"/>
                <w:noProof/>
                <w:webHidden/>
              </w:rPr>
            </w:r>
            <w:r w:rsidRPr="009212D6">
              <w:rPr>
                <w:rFonts w:ascii="Aeonik" w:hAnsi="Aeonik"/>
                <w:noProof/>
                <w:webHidden/>
              </w:rPr>
              <w:fldChar w:fldCharType="separate"/>
            </w:r>
            <w:r w:rsidR="008F1D7F">
              <w:rPr>
                <w:rFonts w:ascii="Aeonik" w:hAnsi="Aeonik"/>
                <w:noProof/>
                <w:webHidden/>
              </w:rPr>
              <w:t>33</w:t>
            </w:r>
            <w:r w:rsidRPr="009212D6">
              <w:rPr>
                <w:rFonts w:ascii="Aeonik" w:hAnsi="Aeonik"/>
                <w:noProof/>
                <w:webHidden/>
              </w:rPr>
              <w:fldChar w:fldCharType="end"/>
            </w:r>
          </w:hyperlink>
        </w:p>
        <w:p w14:paraId="64B133DB" w14:textId="73918B2B" w:rsidR="00706E1C" w:rsidRPr="009212D6" w:rsidRDefault="00706E1C">
          <w:pPr>
            <w:pStyle w:val="TOC1"/>
            <w:tabs>
              <w:tab w:val="right" w:leader="dot" w:pos="9299"/>
            </w:tabs>
            <w:rPr>
              <w:rStyle w:val="Emphasis"/>
              <w:rFonts w:ascii="Aeonik" w:hAnsi="Aeonik"/>
              <w:noProof/>
              <w:lang w:eastAsia="en-GB"/>
            </w:rPr>
          </w:pPr>
          <w:hyperlink w:anchor="_Toc229667256" w:history="1">
            <w:r w:rsidRPr="009212D6">
              <w:rPr>
                <w:rStyle w:val="Emphasis"/>
                <w:rFonts w:ascii="Aeonik" w:hAnsi="Aeonik"/>
                <w:noProof/>
                <w:lang w:eastAsia="zh-TW"/>
              </w:rPr>
              <w:t>London Stansted Airport: Stansted Airport College</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_Toc229667256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34</w:t>
            </w:r>
            <w:r w:rsidRPr="009212D6">
              <w:rPr>
                <w:rStyle w:val="Emphasis"/>
                <w:rFonts w:ascii="Aeonik" w:hAnsi="Aeonik"/>
                <w:noProof/>
                <w:webHidden/>
              </w:rPr>
              <w:fldChar w:fldCharType="end"/>
            </w:r>
          </w:hyperlink>
        </w:p>
        <w:p w14:paraId="7D1F4414" w14:textId="5D8B3B14" w:rsidR="00706E1C" w:rsidRPr="009212D6" w:rsidRDefault="00706E1C">
          <w:pPr>
            <w:pStyle w:val="TOC1"/>
            <w:tabs>
              <w:tab w:val="right" w:leader="dot" w:pos="9299"/>
            </w:tabs>
            <w:rPr>
              <w:rStyle w:val="Emphasis"/>
              <w:rFonts w:ascii="Aeonik" w:hAnsi="Aeonik"/>
              <w:noProof/>
              <w:lang w:eastAsia="en-GB"/>
            </w:rPr>
          </w:pPr>
          <w:hyperlink w:anchor="_Toc229667257" w:history="1">
            <w:r w:rsidRPr="009212D6">
              <w:rPr>
                <w:rStyle w:val="Emphasis"/>
                <w:rFonts w:ascii="Aeonik" w:hAnsi="Aeonik"/>
                <w:noProof/>
                <w:lang w:eastAsia="zh-TW"/>
              </w:rPr>
              <w:t>Waltham Forest College: Transforming Essential Skills with Skills Builder</w:t>
            </w:r>
            <w:r w:rsidRPr="009212D6">
              <w:rPr>
                <w:rStyle w:val="Emphasis"/>
                <w:rFonts w:ascii="Aeonik" w:hAnsi="Aeonik"/>
                <w:noProof/>
                <w:webHidden/>
              </w:rPr>
              <w:tab/>
            </w:r>
            <w:r w:rsidRPr="009212D6">
              <w:rPr>
                <w:rStyle w:val="Emphasis"/>
                <w:rFonts w:ascii="Aeonik" w:hAnsi="Aeonik"/>
                <w:noProof/>
                <w:webHidden/>
              </w:rPr>
              <w:fldChar w:fldCharType="begin"/>
            </w:r>
            <w:r w:rsidRPr="009212D6">
              <w:rPr>
                <w:rStyle w:val="Emphasis"/>
                <w:rFonts w:ascii="Aeonik" w:hAnsi="Aeonik"/>
                <w:noProof/>
                <w:webHidden/>
              </w:rPr>
              <w:instrText xml:space="preserve"> PAGEREF _Toc229667257 \h </w:instrText>
            </w:r>
            <w:r w:rsidRPr="009212D6">
              <w:rPr>
                <w:rStyle w:val="Emphasis"/>
                <w:rFonts w:ascii="Aeonik" w:hAnsi="Aeonik"/>
                <w:noProof/>
                <w:webHidden/>
              </w:rPr>
            </w:r>
            <w:r w:rsidRPr="009212D6">
              <w:rPr>
                <w:rStyle w:val="Emphasis"/>
                <w:rFonts w:ascii="Aeonik" w:hAnsi="Aeonik"/>
                <w:noProof/>
                <w:webHidden/>
              </w:rPr>
              <w:fldChar w:fldCharType="separate"/>
            </w:r>
            <w:r w:rsidR="008F1D7F">
              <w:rPr>
                <w:rStyle w:val="Emphasis"/>
                <w:rFonts w:ascii="Aeonik" w:hAnsi="Aeonik"/>
                <w:noProof/>
                <w:webHidden/>
              </w:rPr>
              <w:t>35</w:t>
            </w:r>
            <w:r w:rsidRPr="009212D6">
              <w:rPr>
                <w:rStyle w:val="Emphasis"/>
                <w:rFonts w:ascii="Aeonik" w:hAnsi="Aeonik"/>
                <w:noProof/>
                <w:webHidden/>
              </w:rPr>
              <w:fldChar w:fldCharType="end"/>
            </w:r>
          </w:hyperlink>
        </w:p>
        <w:p w14:paraId="70F26518" w14:textId="3383A635" w:rsidR="00076AC8" w:rsidRPr="009212D6" w:rsidRDefault="00076AC8">
          <w:pPr>
            <w:rPr>
              <w:rFonts w:ascii="Aeonik" w:hAnsi="Aeonik"/>
            </w:rPr>
          </w:pPr>
          <w:r w:rsidRPr="009212D6">
            <w:rPr>
              <w:rFonts w:ascii="Aeonik" w:hAnsi="Aeonik"/>
              <w:b/>
              <w:bCs/>
            </w:rPr>
            <w:fldChar w:fldCharType="end"/>
          </w:r>
        </w:p>
      </w:sdtContent>
    </w:sdt>
    <w:p w14:paraId="04622992" w14:textId="24F0D47F" w:rsidR="00C0096E" w:rsidRPr="009212D6" w:rsidRDefault="00C0096E" w:rsidP="008F1D7F">
      <w:pPr>
        <w:tabs>
          <w:tab w:val="right" w:pos="8500"/>
        </w:tabs>
        <w:spacing w:before="120" w:after="40" w:line="264" w:lineRule="auto"/>
        <w:rPr>
          <w:rFonts w:ascii="Aeonik" w:eastAsia="Times New Roman" w:hAnsi="Aeonik" w:cs="Times New Roman"/>
          <w:noProof/>
          <w:sz w:val="22"/>
          <w:szCs w:val="22"/>
          <w:lang w:eastAsia="en-GB"/>
        </w:rPr>
        <w:sectPr w:rsidR="00C0096E" w:rsidRPr="009212D6" w:rsidSect="0012010B">
          <w:footerReference w:type="default" r:id="rId22"/>
          <w:pgSz w:w="11906" w:h="16838"/>
          <w:pgMar w:top="1440" w:right="1157" w:bottom="1440" w:left="1440" w:header="284" w:footer="284" w:gutter="0"/>
          <w:pgNumType w:fmt="lowerRoman"/>
          <w:cols w:space="720"/>
          <w:docGrid w:linePitch="326"/>
        </w:sectPr>
      </w:pPr>
      <w:r w:rsidRPr="009212D6">
        <w:rPr>
          <w:rFonts w:ascii="Aeonik" w:eastAsia="PMingLiU" w:hAnsi="Aeonik" w:cs="Times New Roman"/>
          <w:b/>
          <w:color w:val="0A0D0E"/>
          <w:kern w:val="0"/>
          <w:sz w:val="20"/>
          <w:szCs w:val="20"/>
          <w:lang w:eastAsia="zh-TW"/>
          <w14:ligatures w14:val="none"/>
        </w:rPr>
        <w:tab/>
      </w:r>
    </w:p>
    <w:p w14:paraId="44E1716C" w14:textId="77777777" w:rsidR="00C0096E" w:rsidRPr="009212D6" w:rsidRDefault="00C0096E" w:rsidP="00C0096E">
      <w:pPr>
        <w:spacing w:after="0" w:line="264" w:lineRule="auto"/>
        <w:rPr>
          <w:rFonts w:ascii="Aeonik" w:eastAsia="PMingLiU" w:hAnsi="Aeonik" w:cs="Arial"/>
          <w:b/>
          <w:bCs/>
          <w:caps/>
          <w:kern w:val="0"/>
          <w:sz w:val="22"/>
          <w:szCs w:val="22"/>
          <w:lang w:eastAsia="zh-TW"/>
          <w14:ligatures w14:val="none"/>
        </w:rPr>
        <w:sectPr w:rsidR="00C0096E" w:rsidRPr="009212D6" w:rsidSect="00C0096E">
          <w:footerReference w:type="default" r:id="rId23"/>
          <w:pgSz w:w="11906" w:h="16838"/>
          <w:pgMar w:top="2177" w:right="1157" w:bottom="1440" w:left="1157" w:header="567" w:footer="284" w:gutter="0"/>
          <w:pgNumType w:fmt="lowerRoman" w:start="1"/>
          <w:cols w:space="720"/>
        </w:sectPr>
      </w:pPr>
    </w:p>
    <w:p w14:paraId="17C91C98" w14:textId="77777777" w:rsidR="00C0096E" w:rsidRPr="009212D6" w:rsidRDefault="00C0096E" w:rsidP="00C0096E">
      <w:pPr>
        <w:spacing w:after="0" w:line="264" w:lineRule="auto"/>
        <w:outlineLvl w:val="0"/>
        <w:rPr>
          <w:rFonts w:ascii="Aeonik" w:eastAsia="PMingLiU" w:hAnsi="Aeonik" w:cs="Arial"/>
          <w:caps/>
          <w:color w:val="0050E6"/>
          <w:kern w:val="0"/>
          <w:sz w:val="36"/>
          <w:szCs w:val="36"/>
          <w:lang w:eastAsia="zh-TW"/>
          <w14:ligatures w14:val="none"/>
        </w:rPr>
      </w:pPr>
      <w:bookmarkStart w:id="0" w:name="_Toc136010354"/>
      <w:bookmarkStart w:id="1" w:name="_Toc136417052"/>
      <w:bookmarkStart w:id="2" w:name="_Toc229395684"/>
      <w:bookmarkStart w:id="3" w:name="_Toc229667223"/>
      <w:r w:rsidRPr="009212D6">
        <w:rPr>
          <w:rFonts w:ascii="Aeonik" w:eastAsia="PMingLiU" w:hAnsi="Aeonik" w:cs="Arial"/>
          <w:caps/>
          <w:color w:val="0050E6"/>
          <w:kern w:val="0"/>
          <w:sz w:val="36"/>
          <w:szCs w:val="36"/>
          <w:lang w:eastAsia="zh-TW"/>
          <w14:ligatures w14:val="none"/>
        </w:rPr>
        <w:t>Introduction</w:t>
      </w:r>
      <w:bookmarkEnd w:id="0"/>
      <w:bookmarkEnd w:id="1"/>
      <w:bookmarkEnd w:id="2"/>
      <w:bookmarkEnd w:id="3"/>
    </w:p>
    <w:p w14:paraId="195ABD53" w14:textId="77777777" w:rsidR="00C0096E" w:rsidRPr="00FB05BE" w:rsidRDefault="00C0096E" w:rsidP="00C0096E">
      <w:pPr>
        <w:spacing w:after="0" w:line="264" w:lineRule="auto"/>
        <w:rPr>
          <w:rFonts w:ascii="Aeonik" w:eastAsia="PMingLiU" w:hAnsi="Aeonik" w:cs="Times New Roman"/>
          <w:kern w:val="0"/>
          <w:lang w:eastAsia="zh-TW"/>
          <w14:ligatures w14:val="none"/>
        </w:rPr>
      </w:pPr>
    </w:p>
    <w:p w14:paraId="491DE547" w14:textId="77777777" w:rsidR="00C0096E" w:rsidRPr="00FB05BE" w:rsidRDefault="00C0096E" w:rsidP="00C0096E">
      <w:pPr>
        <w:spacing w:after="0" w:line="264" w:lineRule="auto"/>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This annex contains case studies showcasing the best practice around employment and skills development from across London that businesses, training providers and others including charities and agencies are already doing through its workforce, skills and training programmes. The case studies highlight the outcomes, challenges, and solutions to London’s skills shortage that have already been developed and trailed.</w:t>
      </w:r>
    </w:p>
    <w:p w14:paraId="1AF1C39D" w14:textId="77777777" w:rsidR="00C0096E" w:rsidRPr="00FB05BE" w:rsidRDefault="00C0096E" w:rsidP="00C0096E">
      <w:pPr>
        <w:spacing w:after="0" w:line="264" w:lineRule="auto"/>
        <w:rPr>
          <w:rFonts w:ascii="Aeonik" w:eastAsia="PMingLiU" w:hAnsi="Aeonik" w:cs="Times New Roman"/>
          <w:kern w:val="0"/>
          <w:sz w:val="22"/>
          <w:szCs w:val="22"/>
          <w:lang w:eastAsia="zh-TW"/>
          <w14:ligatures w14:val="none"/>
        </w:rPr>
      </w:pPr>
    </w:p>
    <w:p w14:paraId="47EA2A50" w14:textId="77777777" w:rsidR="00C0096E" w:rsidRPr="00FB05BE" w:rsidRDefault="00C0096E" w:rsidP="00C0096E">
      <w:pPr>
        <w:spacing w:after="0" w:line="264" w:lineRule="auto"/>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These case studies support the actionable priorities set out in the London LSIP, and evidence where employer demand is already being met and Londoners are being engaged well.</w:t>
      </w:r>
    </w:p>
    <w:p w14:paraId="7D661574" w14:textId="77777777" w:rsidR="00C0096E" w:rsidRPr="00FB05BE" w:rsidRDefault="00C0096E" w:rsidP="00C0096E">
      <w:pPr>
        <w:spacing w:after="0" w:line="264" w:lineRule="auto"/>
        <w:rPr>
          <w:rFonts w:ascii="Aeonik" w:eastAsia="PMingLiU" w:hAnsi="Aeonik" w:cs="Times New Roman"/>
          <w:kern w:val="0"/>
          <w:sz w:val="22"/>
          <w:szCs w:val="22"/>
          <w:lang w:eastAsia="zh-TW"/>
          <w14:ligatures w14:val="none"/>
        </w:rPr>
      </w:pPr>
    </w:p>
    <w:p w14:paraId="5051ED8A" w14:textId="77777777" w:rsidR="00C0096E" w:rsidRPr="00FB05BE" w:rsidRDefault="00C0096E" w:rsidP="00C0096E">
      <w:pPr>
        <w:spacing w:after="0" w:line="264" w:lineRule="auto"/>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 xml:space="preserve">The case studies within this annex fall into the following categories which match the LSIP’s priority sectors and themes: </w:t>
      </w:r>
    </w:p>
    <w:p w14:paraId="66F7031C" w14:textId="77777777" w:rsidR="00A22315" w:rsidRPr="00FB05BE" w:rsidRDefault="00A22315" w:rsidP="00C0096E">
      <w:pPr>
        <w:spacing w:after="0" w:line="264" w:lineRule="auto"/>
        <w:rPr>
          <w:rFonts w:ascii="Aeonik" w:eastAsia="PMingLiU" w:hAnsi="Aeonik" w:cs="Times New Roman"/>
          <w:kern w:val="0"/>
          <w:sz w:val="22"/>
          <w:szCs w:val="22"/>
          <w:lang w:eastAsia="zh-TW"/>
          <w14:ligatures w14:val="none"/>
        </w:rPr>
      </w:pPr>
    </w:p>
    <w:p w14:paraId="59E40367"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Built Environment</w:t>
      </w:r>
    </w:p>
    <w:p w14:paraId="1B635FCF"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Creative</w:t>
      </w:r>
    </w:p>
    <w:p w14:paraId="4E5F566C"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Digital</w:t>
      </w:r>
    </w:p>
    <w:p w14:paraId="3A835F5A"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Green</w:t>
      </w:r>
    </w:p>
    <w:p w14:paraId="5CEDCBAC"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Health and Social Care</w:t>
      </w:r>
    </w:p>
    <w:p w14:paraId="29AB665E"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Hospitality</w:t>
      </w:r>
    </w:p>
    <w:p w14:paraId="2F82F8AB"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Labour Market Inclusion</w:t>
      </w:r>
    </w:p>
    <w:p w14:paraId="30C21755" w14:textId="11F17825"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Life Sciences</w:t>
      </w:r>
    </w:p>
    <w:p w14:paraId="6B052EE8" w14:textId="61BD956E"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Professional and Financial Services</w:t>
      </w:r>
    </w:p>
    <w:p w14:paraId="4E8A8DC3" w14:textId="77777777" w:rsidR="00A22315" w:rsidRPr="00FB05BE" w:rsidRDefault="00A22315" w:rsidP="00C0096E">
      <w:pPr>
        <w:numPr>
          <w:ilvl w:val="0"/>
          <w:numId w:val="1"/>
        </w:numPr>
        <w:spacing w:after="0" w:line="264" w:lineRule="auto"/>
        <w:contextualSpacing/>
        <w:rPr>
          <w:rFonts w:ascii="Aeonik" w:eastAsia="PMingLiU" w:hAnsi="Aeonik" w:cs="Times New Roman"/>
          <w:kern w:val="0"/>
          <w:sz w:val="22"/>
          <w:szCs w:val="22"/>
          <w:lang w:eastAsia="zh-TW"/>
          <w14:ligatures w14:val="none"/>
        </w:rPr>
      </w:pPr>
      <w:r w:rsidRPr="00FB05BE">
        <w:rPr>
          <w:rFonts w:ascii="Aeonik" w:eastAsia="PMingLiU" w:hAnsi="Aeonik" w:cs="Times New Roman"/>
          <w:kern w:val="0"/>
          <w:sz w:val="22"/>
          <w:szCs w:val="22"/>
          <w:lang w:eastAsia="zh-TW"/>
          <w14:ligatures w14:val="none"/>
        </w:rPr>
        <w:t>Transferrable Skills, Essential Skills for Employment</w:t>
      </w:r>
    </w:p>
    <w:p w14:paraId="2976C6CA" w14:textId="77777777" w:rsidR="00C0096E" w:rsidRPr="009212D6" w:rsidRDefault="00C0096E" w:rsidP="00C0096E">
      <w:pPr>
        <w:spacing w:after="0" w:line="264" w:lineRule="auto"/>
        <w:rPr>
          <w:rFonts w:ascii="Aeonik" w:eastAsia="PMingLiU" w:hAnsi="Aeonik" w:cs="Times New Roman"/>
          <w:kern w:val="0"/>
          <w:sz w:val="22"/>
          <w:szCs w:val="22"/>
          <w:lang w:eastAsia="zh-TW"/>
          <w14:ligatures w14:val="none"/>
        </w:rPr>
      </w:pPr>
    </w:p>
    <w:p w14:paraId="4CB5062E" w14:textId="77777777" w:rsidR="00C0096E" w:rsidRPr="009212D6" w:rsidRDefault="00C0096E" w:rsidP="00C0096E">
      <w:pPr>
        <w:spacing w:after="0" w:line="264" w:lineRule="auto"/>
        <w:rPr>
          <w:rFonts w:ascii="Aeonik" w:eastAsia="PMingLiU" w:hAnsi="Aeonik" w:cs="Times New Roman"/>
          <w:kern w:val="0"/>
          <w:sz w:val="22"/>
          <w:szCs w:val="22"/>
          <w:lang w:eastAsia="zh-TW"/>
          <w14:ligatures w14:val="none"/>
        </w:rPr>
      </w:pPr>
    </w:p>
    <w:p w14:paraId="57BAE189" w14:textId="77777777" w:rsidR="00C0096E" w:rsidRPr="009212D6" w:rsidRDefault="00C0096E" w:rsidP="00C0096E">
      <w:pPr>
        <w:spacing w:after="0" w:line="264" w:lineRule="auto"/>
        <w:rPr>
          <w:rFonts w:ascii="Aeonik" w:eastAsia="PMingLiU" w:hAnsi="Aeonik" w:cs="Times New Roman"/>
          <w:kern w:val="0"/>
          <w:sz w:val="22"/>
          <w:szCs w:val="22"/>
          <w:lang w:eastAsia="zh-TW"/>
          <w14:ligatures w14:val="none"/>
        </w:rPr>
      </w:pPr>
    </w:p>
    <w:p w14:paraId="376B21E8" w14:textId="77777777" w:rsidR="00C0096E" w:rsidRPr="009212D6" w:rsidRDefault="00C0096E" w:rsidP="00C0096E">
      <w:pPr>
        <w:spacing w:after="0" w:line="264" w:lineRule="auto"/>
        <w:outlineLvl w:val="0"/>
        <w:rPr>
          <w:rFonts w:ascii="Aeonik" w:eastAsia="PMingLiU" w:hAnsi="Aeonik" w:cs="Arial"/>
          <w:b/>
          <w:bCs/>
          <w:caps/>
          <w:kern w:val="0"/>
          <w:sz w:val="40"/>
          <w:szCs w:val="40"/>
          <w:lang w:eastAsia="zh-TW"/>
          <w14:ligatures w14:val="none"/>
        </w:rPr>
      </w:pPr>
    </w:p>
    <w:p w14:paraId="240092A8" w14:textId="77777777" w:rsidR="00C0096E" w:rsidRPr="009212D6" w:rsidRDefault="00C0096E" w:rsidP="00C0096E">
      <w:pPr>
        <w:spacing w:after="0" w:line="264" w:lineRule="auto"/>
        <w:outlineLvl w:val="0"/>
        <w:rPr>
          <w:rFonts w:ascii="Aeonik" w:eastAsia="PMingLiU" w:hAnsi="Aeonik" w:cs="Arial"/>
          <w:b/>
          <w:bCs/>
          <w:caps/>
          <w:kern w:val="0"/>
          <w:sz w:val="40"/>
          <w:szCs w:val="40"/>
          <w:lang w:eastAsia="zh-TW"/>
          <w14:ligatures w14:val="none"/>
        </w:rPr>
      </w:pPr>
    </w:p>
    <w:p w14:paraId="4506F48C" w14:textId="77777777" w:rsidR="00C0096E" w:rsidRPr="009212D6" w:rsidRDefault="00C0096E" w:rsidP="00C0096E">
      <w:pPr>
        <w:spacing w:after="0" w:line="264" w:lineRule="auto"/>
        <w:outlineLvl w:val="0"/>
        <w:rPr>
          <w:rFonts w:ascii="Aeonik" w:eastAsia="PMingLiU" w:hAnsi="Aeonik" w:cs="Arial"/>
          <w:b/>
          <w:bCs/>
          <w:caps/>
          <w:kern w:val="0"/>
          <w:sz w:val="40"/>
          <w:szCs w:val="40"/>
          <w:lang w:eastAsia="zh-TW"/>
          <w14:ligatures w14:val="none"/>
        </w:rPr>
      </w:pPr>
    </w:p>
    <w:p w14:paraId="36E07D92" w14:textId="77777777" w:rsidR="00C0096E" w:rsidRPr="009212D6" w:rsidRDefault="00C0096E" w:rsidP="00C0096E">
      <w:pPr>
        <w:spacing w:after="0" w:line="264" w:lineRule="auto"/>
        <w:outlineLvl w:val="0"/>
        <w:rPr>
          <w:rFonts w:ascii="Aeonik" w:eastAsia="PMingLiU" w:hAnsi="Aeonik" w:cs="Arial"/>
          <w:b/>
          <w:bCs/>
          <w:caps/>
          <w:kern w:val="0"/>
          <w:sz w:val="40"/>
          <w:szCs w:val="40"/>
          <w:lang w:eastAsia="zh-TW"/>
          <w14:ligatures w14:val="none"/>
        </w:rPr>
      </w:pPr>
    </w:p>
    <w:p w14:paraId="5D3E144B" w14:textId="77777777" w:rsidR="00C0096E" w:rsidRPr="009212D6" w:rsidRDefault="00C0096E" w:rsidP="00C0096E">
      <w:pPr>
        <w:spacing w:after="0" w:line="264" w:lineRule="auto"/>
        <w:outlineLvl w:val="0"/>
        <w:rPr>
          <w:rFonts w:ascii="Aeonik" w:eastAsia="PMingLiU" w:hAnsi="Aeonik" w:cs="Arial"/>
          <w:b/>
          <w:bCs/>
          <w:caps/>
          <w:kern w:val="0"/>
          <w:sz w:val="40"/>
          <w:szCs w:val="40"/>
          <w:lang w:eastAsia="zh-TW"/>
          <w14:ligatures w14:val="none"/>
        </w:rPr>
      </w:pPr>
    </w:p>
    <w:p w14:paraId="319D5B50" w14:textId="77777777" w:rsidR="00C0096E" w:rsidRPr="009212D6" w:rsidRDefault="00C0096E" w:rsidP="00C0096E">
      <w:pPr>
        <w:spacing w:after="0" w:line="264" w:lineRule="auto"/>
        <w:outlineLvl w:val="0"/>
        <w:rPr>
          <w:rFonts w:ascii="Aeonik" w:eastAsia="PMingLiU" w:hAnsi="Aeonik" w:cs="Arial"/>
          <w:b/>
          <w:bCs/>
          <w:caps/>
          <w:kern w:val="0"/>
          <w:sz w:val="40"/>
          <w:szCs w:val="40"/>
          <w:lang w:eastAsia="zh-TW"/>
          <w14:ligatures w14:val="none"/>
        </w:rPr>
      </w:pPr>
    </w:p>
    <w:p w14:paraId="7CC4CC46" w14:textId="77777777" w:rsidR="00C0096E" w:rsidRPr="009212D6" w:rsidRDefault="00C0096E" w:rsidP="00C0096E">
      <w:pPr>
        <w:spacing w:after="0" w:line="264" w:lineRule="auto"/>
        <w:outlineLvl w:val="0"/>
        <w:rPr>
          <w:rFonts w:ascii="Aeonik" w:eastAsia="PMingLiU" w:hAnsi="Aeonik" w:cs="Arial"/>
          <w:b/>
          <w:bCs/>
          <w:caps/>
          <w:kern w:val="0"/>
          <w:sz w:val="40"/>
          <w:szCs w:val="40"/>
          <w:lang w:eastAsia="zh-TW"/>
          <w14:ligatures w14:val="none"/>
        </w:rPr>
      </w:pPr>
    </w:p>
    <w:p w14:paraId="24DD8CD2" w14:textId="77777777" w:rsidR="00C0096E" w:rsidRPr="009212D6" w:rsidRDefault="00C0096E" w:rsidP="00C0096E">
      <w:pPr>
        <w:spacing w:after="0" w:line="240" w:lineRule="auto"/>
        <w:rPr>
          <w:rFonts w:ascii="Aeonik" w:eastAsia="PMingLiU" w:hAnsi="Aeonik" w:cs="Arial"/>
          <w:b/>
          <w:bCs/>
          <w:caps/>
          <w:kern w:val="0"/>
          <w:sz w:val="40"/>
          <w:szCs w:val="40"/>
          <w:lang w:eastAsia="zh-TW"/>
          <w14:ligatures w14:val="none"/>
        </w:rPr>
      </w:pPr>
      <w:r w:rsidRPr="009212D6">
        <w:rPr>
          <w:rFonts w:ascii="Aeonik" w:eastAsia="PMingLiU" w:hAnsi="Aeonik" w:cs="Times New Roman"/>
          <w:kern w:val="0"/>
          <w:sz w:val="40"/>
          <w:szCs w:val="40"/>
          <w:lang w:eastAsia="zh-TW"/>
          <w14:ligatures w14:val="none"/>
        </w:rPr>
        <w:br w:type="page"/>
      </w:r>
    </w:p>
    <w:p w14:paraId="627023A3" w14:textId="77777777" w:rsidR="00C0096E" w:rsidRPr="009212D6" w:rsidRDefault="00C0096E" w:rsidP="00C0096E">
      <w:pPr>
        <w:spacing w:after="0" w:line="264" w:lineRule="auto"/>
        <w:rPr>
          <w:rFonts w:ascii="Aeonik" w:eastAsia="PMingLiU" w:hAnsi="Aeonik" w:cs="Arial"/>
          <w:b/>
          <w:bCs/>
          <w:caps/>
          <w:kern w:val="0"/>
          <w:sz w:val="96"/>
          <w:szCs w:val="96"/>
          <w:lang w:eastAsia="zh-TW"/>
          <w14:ligatures w14:val="none"/>
        </w:rPr>
        <w:sectPr w:rsidR="00C0096E" w:rsidRPr="009212D6" w:rsidSect="00C0096E">
          <w:type w:val="continuous"/>
          <w:pgSz w:w="11906" w:h="16838"/>
          <w:pgMar w:top="2177" w:right="1157" w:bottom="1440" w:left="1157" w:header="567" w:footer="284" w:gutter="0"/>
          <w:pgNumType w:fmt="lowerRoman" w:start="1"/>
          <w:cols w:space="720"/>
        </w:sectPr>
      </w:pPr>
    </w:p>
    <w:p w14:paraId="03140BC5"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6B780E95" w14:textId="77777777" w:rsidR="00CB78D5" w:rsidRPr="009212D6" w:rsidRDefault="00CB78D5" w:rsidP="00C0096E">
      <w:pPr>
        <w:spacing w:after="0" w:line="264" w:lineRule="auto"/>
        <w:outlineLvl w:val="0"/>
        <w:rPr>
          <w:rFonts w:ascii="Aeonik" w:eastAsia="PMingLiU" w:hAnsi="Aeonik" w:cs="Arial"/>
          <w:b/>
          <w:bCs/>
          <w:caps/>
          <w:kern w:val="0"/>
          <w:sz w:val="96"/>
          <w:szCs w:val="96"/>
          <w:lang w:eastAsia="zh-TW"/>
          <w14:ligatures w14:val="none"/>
        </w:rPr>
      </w:pPr>
    </w:p>
    <w:p w14:paraId="29ACDFE3" w14:textId="77777777" w:rsidR="00CB78D5" w:rsidRPr="009212D6" w:rsidRDefault="00CB78D5" w:rsidP="00C0096E">
      <w:pPr>
        <w:spacing w:after="0" w:line="264" w:lineRule="auto"/>
        <w:outlineLvl w:val="0"/>
        <w:rPr>
          <w:rFonts w:ascii="Aeonik" w:eastAsia="PMingLiU" w:hAnsi="Aeonik" w:cs="Arial"/>
          <w:b/>
          <w:bCs/>
          <w:caps/>
          <w:kern w:val="0"/>
          <w:sz w:val="96"/>
          <w:szCs w:val="96"/>
          <w:lang w:eastAsia="zh-TW"/>
          <w14:ligatures w14:val="none"/>
        </w:rPr>
      </w:pPr>
    </w:p>
    <w:p w14:paraId="33143918"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7CD2DA84" w14:textId="3BCE7F6C" w:rsidR="00C0096E" w:rsidRPr="00FB05BE" w:rsidRDefault="00CB78D5" w:rsidP="00CB78D5">
      <w:pPr>
        <w:spacing w:after="0" w:line="264" w:lineRule="auto"/>
        <w:outlineLvl w:val="0"/>
        <w:rPr>
          <w:rFonts w:ascii="Aeonik" w:eastAsia="PMingLiU" w:hAnsi="Aeonik" w:cs="Times New Roman"/>
          <w:b/>
          <w:bCs/>
          <w:color w:val="FF1632"/>
          <w:kern w:val="0"/>
          <w:sz w:val="96"/>
          <w:szCs w:val="96"/>
          <w:lang w:eastAsia="zh-TW"/>
          <w14:ligatures w14:val="none"/>
        </w:rPr>
      </w:pPr>
      <w:bookmarkStart w:id="4" w:name="_Toc229667224"/>
      <w:r w:rsidRPr="00FB05BE">
        <w:rPr>
          <w:rFonts w:ascii="Aeonik" w:eastAsia="PMingLiU" w:hAnsi="Aeonik" w:cs="Arial"/>
          <w:b/>
          <w:bCs/>
          <w:caps/>
          <w:color w:val="FF1632"/>
          <w:kern w:val="0"/>
          <w:sz w:val="96"/>
          <w:szCs w:val="96"/>
          <w:lang w:eastAsia="zh-TW"/>
          <w14:ligatures w14:val="none"/>
        </w:rPr>
        <w:t>Built Environment</w:t>
      </w:r>
      <w:bookmarkEnd w:id="4"/>
    </w:p>
    <w:p w14:paraId="04D1CAE2" w14:textId="1D766591" w:rsidR="00BF383B" w:rsidRPr="009212D6" w:rsidRDefault="00BF383B">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14EB59FC" w14:textId="3731F2B3" w:rsidR="00BF383B" w:rsidRPr="00FB05BE" w:rsidRDefault="00A82CC6" w:rsidP="00BF383B">
      <w:pPr>
        <w:spacing w:after="0" w:line="264" w:lineRule="auto"/>
        <w:outlineLvl w:val="0"/>
        <w:rPr>
          <w:rFonts w:ascii="Aeonik" w:eastAsia="PMingLiU" w:hAnsi="Aeonik" w:cs="Arial"/>
          <w:caps/>
          <w:color w:val="0050E6"/>
          <w:kern w:val="0"/>
          <w:sz w:val="36"/>
          <w:szCs w:val="36"/>
          <w:lang w:eastAsia="zh-TW"/>
          <w14:ligatures w14:val="none"/>
        </w:rPr>
      </w:pPr>
      <w:bookmarkStart w:id="5" w:name="_Toc229667225"/>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659277" behindDoc="0" locked="0" layoutInCell="1" allowOverlap="1" wp14:anchorId="2E8A778F" wp14:editId="0A416B8E">
                <wp:simplePos x="0" y="0"/>
                <wp:positionH relativeFrom="margin">
                  <wp:posOffset>-2150745</wp:posOffset>
                </wp:positionH>
                <wp:positionV relativeFrom="paragraph">
                  <wp:posOffset>-80010</wp:posOffset>
                </wp:positionV>
                <wp:extent cx="8374380" cy="548640"/>
                <wp:effectExtent l="0" t="0" r="7620" b="3810"/>
                <wp:wrapNone/>
                <wp:docPr id="295470468" name="Rectangle 1"/>
                <wp:cNvGraphicFramePr/>
                <a:graphic xmlns:a="http://schemas.openxmlformats.org/drawingml/2006/main">
                  <a:graphicData uri="http://schemas.microsoft.com/office/word/2010/wordprocessingShape">
                    <wps:wsp>
                      <wps:cNvSpPr/>
                      <wps:spPr>
                        <a:xfrm>
                          <a:off x="0" y="0"/>
                          <a:ext cx="8374380" cy="54864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58F1A3" w14:textId="6571E7AB" w:rsidR="000A2010" w:rsidRDefault="000A2010" w:rsidP="000A2010">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8A778F" id="Rectangle 1" o:spid="_x0000_s1026" style="position:absolute;margin-left:-169.35pt;margin-top:-6.3pt;width:659.4pt;height:43.2pt;z-index:25165927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" fillcolor="#b9d7ff" stroked="f" strokeweight="1.5pt">
                <v:textbox>
                  <w:txbxContent>
                    <w:p w14:paraId="4758F1A3" w14:textId="6571E7AB" w:rsidR="000A2010" w:rsidRDefault="000A2010" w:rsidP="000A2010">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88973" behindDoc="0" locked="0" layoutInCell="1" allowOverlap="1" wp14:anchorId="4B363B8E" wp14:editId="1A4E2538">
                <wp:simplePos x="0" y="0"/>
                <wp:positionH relativeFrom="column">
                  <wp:posOffset>-1905</wp:posOffset>
                </wp:positionH>
                <wp:positionV relativeFrom="paragraph">
                  <wp:posOffset>28575</wp:posOffset>
                </wp:positionV>
                <wp:extent cx="5638800" cy="335280"/>
                <wp:effectExtent l="0" t="0" r="0" b="7620"/>
                <wp:wrapNone/>
                <wp:docPr id="1390652860" name="Text Box 10"/>
                <wp:cNvGraphicFramePr/>
                <a:graphic xmlns:a="http://schemas.openxmlformats.org/drawingml/2006/main">
                  <a:graphicData uri="http://schemas.microsoft.com/office/word/2010/wordprocessingShape">
                    <wps:wsp>
                      <wps:cNvSpPr txBox="1"/>
                      <wps:spPr>
                        <a:xfrm>
                          <a:off x="0" y="0"/>
                          <a:ext cx="5638800" cy="335280"/>
                        </a:xfrm>
                        <a:prstGeom prst="rect">
                          <a:avLst/>
                        </a:prstGeom>
                        <a:noFill/>
                        <a:ln w="6350">
                          <a:noFill/>
                        </a:ln>
                      </wps:spPr>
                      <wps:txbx>
                        <w:txbxContent>
                          <w:p w14:paraId="2E4726D8" w14:textId="77777777" w:rsidR="0022731B" w:rsidRDefault="0022731B" w:rsidP="0022731B">
                            <w:pPr>
                              <w:spacing w:after="0"/>
                            </w:pPr>
                            <w:r w:rsidRPr="00FB05BE">
                              <w:rPr>
                                <w:rFonts w:ascii="Aeonik" w:eastAsia="PMingLiU" w:hAnsi="Aeonik" w:cs="Arial"/>
                                <w:caps/>
                                <w:color w:val="0050E6"/>
                                <w:kern w:val="0"/>
                                <w:sz w:val="36"/>
                                <w:szCs w:val="36"/>
                                <w:lang w:eastAsia="zh-TW"/>
                                <w14:ligatures w14:val="none"/>
                              </w:rPr>
                              <w:t>British Land: Canada Water Connect</w:t>
                            </w:r>
                          </w:p>
                          <w:p w14:paraId="22AC415C" w14:textId="77777777" w:rsidR="0022731B" w:rsidRDefault="0022731B" w:rsidP="00227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63B8E" id="_x0000_t202" coordsize="21600,21600" o:spt="202" path="m,l,21600r21600,l21600,xe">
                <v:stroke joinstyle="miter"/>
                <v:path gradientshapeok="t" o:connecttype="rect"/>
              </v:shapetype>
              <v:shape id="Text Box 10" o:spid="_x0000_s1027" type="#_x0000_t202" style="position:absolute;margin-left:-.15pt;margin-top:2.25pt;width:444pt;height:26.4pt;z-index:2516889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" filled="f" stroked="f" strokeweight=".5pt">
                <v:textbox>
                  <w:txbxContent>
                    <w:p w14:paraId="2E4726D8" w14:textId="77777777" w:rsidR="0022731B" w:rsidRDefault="0022731B" w:rsidP="0022731B">
                      <w:pPr>
                        <w:spacing w:after="0"/>
                      </w:pPr>
                      <w:r w:rsidRPr="00FB05BE">
                        <w:rPr>
                          <w:rFonts w:ascii="Aeonik" w:eastAsia="PMingLiU" w:hAnsi="Aeonik" w:cs="Arial"/>
                          <w:caps/>
                          <w:color w:val="0050E6"/>
                          <w:kern w:val="0"/>
                          <w:sz w:val="36"/>
                          <w:szCs w:val="36"/>
                          <w:lang w:eastAsia="zh-TW"/>
                          <w14:ligatures w14:val="none"/>
                        </w:rPr>
                        <w:t>British Land: Canada Water Connect</w:t>
                      </w:r>
                    </w:p>
                    <w:p w14:paraId="22AC415C" w14:textId="77777777" w:rsidR="0022731B" w:rsidRDefault="0022731B" w:rsidP="0022731B"/>
                  </w:txbxContent>
                </v:textbox>
              </v:shape>
            </w:pict>
          </mc:Fallback>
        </mc:AlternateContent>
      </w:r>
      <w:r w:rsidR="00BF383B" w:rsidRPr="00FB05BE">
        <w:rPr>
          <w:rFonts w:ascii="Aeonik" w:eastAsia="PMingLiU" w:hAnsi="Aeonik" w:cs="Arial"/>
          <w:caps/>
          <w:color w:val="0050E6"/>
          <w:kern w:val="0"/>
          <w:sz w:val="36"/>
          <w:szCs w:val="36"/>
          <w:lang w:eastAsia="zh-TW"/>
          <w14:ligatures w14:val="none"/>
        </w:rPr>
        <w:t>British Land: Canada Water Connect</w:t>
      </w:r>
      <w:bookmarkEnd w:id="5"/>
    </w:p>
    <w:p w14:paraId="23E7C92D" w14:textId="33BC28BD" w:rsidR="00BF383B" w:rsidRPr="009212D6" w:rsidRDefault="00BF383B" w:rsidP="00BF383B">
      <w:pPr>
        <w:spacing w:after="0" w:line="264" w:lineRule="auto"/>
        <w:rPr>
          <w:rFonts w:ascii="Aeonik" w:eastAsia="PMingLiU" w:hAnsi="Aeonik" w:cs="Arial"/>
          <w:kern w:val="0"/>
          <w:lang w:eastAsia="zh-TW"/>
          <w14:ligatures w14:val="none"/>
        </w:rPr>
      </w:pPr>
    </w:p>
    <w:p w14:paraId="41FA867F" w14:textId="5AF021B5" w:rsidR="00716193" w:rsidRDefault="00716193" w:rsidP="00BF383B">
      <w:pPr>
        <w:spacing w:after="0" w:line="264" w:lineRule="auto"/>
      </w:pPr>
    </w:p>
    <w:p w14:paraId="0E1D98C5" w14:textId="43482685"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hyperlink r:id="rId24" w:history="1">
        <w:r w:rsidRPr="00FB05BE">
          <w:rPr>
            <w:rStyle w:val="Hyperlink"/>
            <w:rFonts w:ascii="Aeonik" w:eastAsia="PMingLiU" w:hAnsi="Aeonik" w:cs="Arial"/>
            <w:color w:val="0050E6"/>
            <w:kern w:val="0"/>
            <w:sz w:val="22"/>
            <w:szCs w:val="22"/>
            <w:lang w:eastAsia="zh-TW"/>
            <w14:ligatures w14:val="none"/>
          </w:rPr>
          <w:t>Canada Water Connect</w:t>
        </w:r>
      </w:hyperlink>
      <w:r w:rsidRPr="00FB05BE">
        <w:rPr>
          <w:rFonts w:ascii="Aeonik" w:eastAsia="PMingLiU" w:hAnsi="Aeonik" w:cs="Arial"/>
          <w:kern w:val="0"/>
          <w:sz w:val="22"/>
          <w:szCs w:val="22"/>
          <w:lang w:eastAsia="zh-TW"/>
          <w14:ligatures w14:val="none"/>
        </w:rPr>
        <w:t xml:space="preserve"> is a long-term partnership between </w:t>
      </w:r>
      <w:hyperlink r:id="rId25" w:history="1">
        <w:r w:rsidRPr="00FB05BE">
          <w:rPr>
            <w:rStyle w:val="Hyperlink"/>
            <w:rFonts w:ascii="Aeonik" w:eastAsia="PMingLiU" w:hAnsi="Aeonik" w:cs="Arial"/>
            <w:color w:val="0050E6"/>
            <w:kern w:val="0"/>
            <w:sz w:val="22"/>
            <w:szCs w:val="22"/>
            <w:lang w:eastAsia="zh-TW"/>
            <w14:ligatures w14:val="none"/>
          </w:rPr>
          <w:t>British Land</w:t>
        </w:r>
      </w:hyperlink>
      <w:r w:rsidRPr="00FB05BE">
        <w:rPr>
          <w:rFonts w:ascii="Aeonik" w:eastAsia="PMingLiU" w:hAnsi="Aeonik" w:cs="Arial"/>
          <w:kern w:val="0"/>
          <w:sz w:val="22"/>
          <w:szCs w:val="22"/>
          <w:lang w:eastAsia="zh-TW"/>
          <w14:ligatures w14:val="none"/>
        </w:rPr>
        <w:t xml:space="preserve">, </w:t>
      </w:r>
      <w:hyperlink r:id="rId26" w:history="1">
        <w:proofErr w:type="spellStart"/>
        <w:r w:rsidRPr="00FB05BE">
          <w:rPr>
            <w:rStyle w:val="Hyperlink"/>
            <w:rFonts w:ascii="Aeonik" w:eastAsia="PMingLiU" w:hAnsi="Aeonik" w:cs="Arial"/>
            <w:color w:val="0050E6"/>
            <w:kern w:val="0"/>
            <w:sz w:val="22"/>
            <w:szCs w:val="22"/>
            <w:lang w:eastAsia="zh-TW"/>
            <w14:ligatures w14:val="none"/>
          </w:rPr>
          <w:t>AustralianSuper</w:t>
        </w:r>
        <w:proofErr w:type="spellEnd"/>
      </w:hyperlink>
      <w:r w:rsidRPr="00FB05BE">
        <w:rPr>
          <w:rFonts w:ascii="Aeonik" w:eastAsia="PMingLiU" w:hAnsi="Aeonik" w:cs="Arial"/>
          <w:kern w:val="0"/>
          <w:sz w:val="22"/>
          <w:szCs w:val="22"/>
          <w:lang w:eastAsia="zh-TW"/>
          <w14:ligatures w14:val="none"/>
        </w:rPr>
        <w:t xml:space="preserve"> and the charity </w:t>
      </w:r>
      <w:hyperlink r:id="rId27" w:history="1">
        <w:r w:rsidRPr="00FB05BE">
          <w:rPr>
            <w:rStyle w:val="Hyperlink"/>
            <w:rFonts w:ascii="Aeonik" w:eastAsia="PMingLiU" w:hAnsi="Aeonik" w:cs="Arial"/>
            <w:color w:val="0050E6"/>
            <w:kern w:val="0"/>
            <w:sz w:val="22"/>
            <w:szCs w:val="22"/>
            <w:lang w:eastAsia="zh-TW"/>
            <w14:ligatures w14:val="none"/>
          </w:rPr>
          <w:t>ELBA</w:t>
        </w:r>
      </w:hyperlink>
      <w:r w:rsidRPr="00FB05BE">
        <w:rPr>
          <w:rFonts w:ascii="Aeonik" w:eastAsia="PMingLiU" w:hAnsi="Aeonik" w:cs="Arial"/>
          <w:kern w:val="0"/>
          <w:sz w:val="22"/>
          <w:szCs w:val="22"/>
          <w:lang w:eastAsia="zh-TW"/>
          <w14:ligatures w14:val="none"/>
        </w:rPr>
        <w:t xml:space="preserve">, created to ensure that the transformation of Canada Water directly benefits local people in Southwark. The programme was established in response to identified local skills and employment needs, the major opportunities arising from the Canada Water Masterplan, and British Land’s commitment to delivering its 2030 Sustainability Strategy. At its core, the initiative seeks to connect </w:t>
      </w:r>
      <w:proofErr w:type="gramStart"/>
      <w:r w:rsidRPr="00FB05BE">
        <w:rPr>
          <w:rFonts w:ascii="Aeonik" w:eastAsia="PMingLiU" w:hAnsi="Aeonik" w:cs="Arial"/>
          <w:kern w:val="0"/>
          <w:sz w:val="22"/>
          <w:szCs w:val="22"/>
          <w:lang w:eastAsia="zh-TW"/>
          <w14:ligatures w14:val="none"/>
        </w:rPr>
        <w:t>local residents</w:t>
      </w:r>
      <w:proofErr w:type="gramEnd"/>
      <w:r w:rsidRPr="00FB05BE">
        <w:rPr>
          <w:rFonts w:ascii="Aeonik" w:eastAsia="PMingLiU" w:hAnsi="Aeonik" w:cs="Arial"/>
          <w:kern w:val="0"/>
          <w:sz w:val="22"/>
          <w:szCs w:val="22"/>
          <w:lang w:eastAsia="zh-TW"/>
          <w14:ligatures w14:val="none"/>
        </w:rPr>
        <w:t xml:space="preserve"> with meaningful employment and progression opportunities generated through one of London’s largest regeneration projects.</w:t>
      </w:r>
    </w:p>
    <w:p w14:paraId="207A73BE" w14:textId="77777777"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p>
    <w:p w14:paraId="14B70004" w14:textId="77777777"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The programme aims to improve access to skills development, training and employment for Southwark residents, particularly those furthest from the labour market, while also supporting employers across construction, meanwhile uses and emerging end-use sectors. It focuses on creating structured skills pathways aligned with real labour market demand, improving long-term employment outcomes, and embedding inclusive recruitment practices across partners involved in the development. In doing so, it contributes to sustained local economic participation and resilience as the area evolves.</w:t>
      </w:r>
    </w:p>
    <w:p w14:paraId="4B885193" w14:textId="77777777"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p>
    <w:p w14:paraId="47AE501D" w14:textId="77777777"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Delivery is led through a long-term partnership between British Land and ELBA, supported by an embedded on-site team at Canada Water. This place-based model enables close collaboration with contractors, occupiers, skills providers, community organisations, and Southwark Council. Over time, the programme has adapted alongside the development phases - initially focusing on construction-related training and employment, and increasingly expanding to support opportunities in end-use sectors as the regeneration progresses. This flexibility has ensured continued relevance and responsiveness to changing workforce needs.</w:t>
      </w:r>
    </w:p>
    <w:p w14:paraId="05444EF7" w14:textId="77777777"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p>
    <w:p w14:paraId="289618D2" w14:textId="77777777"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 xml:space="preserve">The impact to date has been significant. Canada Water Connect has supported residents into training, work experience, apprenticeships and sustained employment. More than 90 apprentices have been supported to learn and earn on the development, alongside over 160 previously unemployed </w:t>
      </w:r>
      <w:proofErr w:type="gramStart"/>
      <w:r w:rsidRPr="00FB05BE">
        <w:rPr>
          <w:rFonts w:ascii="Aeonik" w:eastAsia="PMingLiU" w:hAnsi="Aeonik" w:cs="Arial"/>
          <w:kern w:val="0"/>
          <w:sz w:val="22"/>
          <w:szCs w:val="22"/>
          <w:lang w:eastAsia="zh-TW"/>
          <w14:ligatures w14:val="none"/>
        </w:rPr>
        <w:t>local residents</w:t>
      </w:r>
      <w:proofErr w:type="gramEnd"/>
      <w:r w:rsidRPr="00FB05BE">
        <w:rPr>
          <w:rFonts w:ascii="Aeonik" w:eastAsia="PMingLiU" w:hAnsi="Aeonik" w:cs="Arial"/>
          <w:kern w:val="0"/>
          <w:sz w:val="22"/>
          <w:szCs w:val="22"/>
          <w:lang w:eastAsia="zh-TW"/>
          <w14:ligatures w14:val="none"/>
        </w:rPr>
        <w:t xml:space="preserve"> who have remained in employment for six months or more. The programme has also enabled consistent delivery against Section 106 commitments, outperforming targets and reducing risk while strengthening trust with local stakeholders.</w:t>
      </w:r>
    </w:p>
    <w:p w14:paraId="214307E2" w14:textId="77777777" w:rsidR="00BF383B" w:rsidRPr="00FB05BE" w:rsidRDefault="00BF383B" w:rsidP="00622986">
      <w:pPr>
        <w:spacing w:after="0" w:line="264" w:lineRule="auto"/>
        <w:jc w:val="both"/>
        <w:rPr>
          <w:rFonts w:ascii="Aeonik" w:eastAsia="PMingLiU" w:hAnsi="Aeonik" w:cs="Arial"/>
          <w:kern w:val="0"/>
          <w:sz w:val="22"/>
          <w:szCs w:val="22"/>
          <w:lang w:eastAsia="zh-TW"/>
          <w14:ligatures w14:val="none"/>
        </w:rPr>
      </w:pPr>
    </w:p>
    <w:p w14:paraId="2392298B" w14:textId="4AD85181" w:rsidR="009927AB" w:rsidRPr="00FB05BE" w:rsidRDefault="00BF383B" w:rsidP="00622986">
      <w:pPr>
        <w:spacing w:after="0" w:line="264" w:lineRule="auto"/>
        <w:jc w:val="both"/>
        <w:rPr>
          <w:rFonts w:ascii="Aeonik" w:eastAsia="PMingLiU" w:hAnsi="Aeonik" w:cs="Arial"/>
          <w:kern w:val="0"/>
          <w:sz w:val="22"/>
          <w:szCs w:val="22"/>
          <w:lang w:eastAsia="zh-TW"/>
          <w14:ligatures w14:val="none"/>
        </w:rPr>
      </w:pPr>
      <w:r w:rsidRPr="00FB05BE">
        <w:rPr>
          <w:rFonts w:ascii="Aeonik" w:eastAsia="PMingLiU" w:hAnsi="Aeonik" w:cs="Arial"/>
          <w:kern w:val="0"/>
          <w:sz w:val="22"/>
          <w:szCs w:val="22"/>
          <w:lang w:eastAsia="zh-TW"/>
          <w14:ligatures w14:val="none"/>
        </w:rPr>
        <w:t>A key challenge has been maintaining a consistent pipeline of opportunities in the context of shifting development timelines. This has been addressed by broadening routes into employment beyond construction alone and strengthening employer engagement across multiple sectors. As Canada Water moves into a more mixed-use phase, the programme will continue to evolve, with a focus on end-use employers, progression and retention, and deeper integration with local skills infrastructure. British Land’s long-term commitment ensures the programme remains central to delivering both social value and sustainable regeneration outcomes for Southwark.</w:t>
      </w:r>
    </w:p>
    <w:p w14:paraId="67BBAD02" w14:textId="77777777" w:rsidR="009927AB" w:rsidRPr="009212D6" w:rsidRDefault="009927AB">
      <w:pPr>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p w14:paraId="1000B8C5" w14:textId="358AB04D" w:rsidR="00C85196" w:rsidRPr="00FB05BE" w:rsidRDefault="00341DF9" w:rsidP="009927AB">
      <w:pPr>
        <w:spacing w:after="0" w:line="264" w:lineRule="auto"/>
        <w:outlineLvl w:val="0"/>
        <w:rPr>
          <w:rFonts w:ascii="Aeonik" w:eastAsia="PMingLiU" w:hAnsi="Aeonik" w:cs="Arial"/>
          <w:caps/>
          <w:color w:val="0050E6"/>
          <w:kern w:val="0"/>
          <w:sz w:val="36"/>
          <w:szCs w:val="36"/>
          <w:lang w:eastAsia="zh-TW"/>
          <w14:ligatures w14:val="none"/>
        </w:rPr>
      </w:pPr>
      <w:bookmarkStart w:id="6" w:name="_Toc229667226"/>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689997" behindDoc="0" locked="0" layoutInCell="1" allowOverlap="1" wp14:anchorId="37D168DA" wp14:editId="4491FDA1">
                <wp:simplePos x="0" y="0"/>
                <wp:positionH relativeFrom="margin">
                  <wp:posOffset>-81280</wp:posOffset>
                </wp:positionH>
                <wp:positionV relativeFrom="paragraph">
                  <wp:posOffset>-91745</wp:posOffset>
                </wp:positionV>
                <wp:extent cx="6141720" cy="670560"/>
                <wp:effectExtent l="0" t="0" r="0" b="0"/>
                <wp:wrapNone/>
                <wp:docPr id="2124601030"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610C5CEF" w14:textId="2D6DD563" w:rsidR="00341DF9" w:rsidRPr="00FB05BE" w:rsidRDefault="00341DF9" w:rsidP="00341DF9">
                            <w:pPr>
                              <w:spacing w:after="0" w:line="264" w:lineRule="auto"/>
                              <w:outlineLvl w:val="0"/>
                              <w:rPr>
                                <w:rFonts w:ascii="Aeonik" w:eastAsia="PMingLiU" w:hAnsi="Aeonik" w:cs="Arial"/>
                                <w:caps/>
                                <w:color w:val="0050E6"/>
                                <w:kern w:val="0"/>
                                <w:sz w:val="36"/>
                                <w:szCs w:val="36"/>
                                <w:lang w:eastAsia="zh-TW"/>
                                <w14:ligatures w14:val="none"/>
                              </w:rPr>
                            </w:pPr>
                            <w:r>
                              <w:rPr>
                                <w:rFonts w:ascii="Aeonik" w:eastAsia="PMingLiU" w:hAnsi="Aeonik" w:cs="Arial"/>
                                <w:caps/>
                                <w:color w:val="0050E6"/>
                                <w:kern w:val="0"/>
                                <w:sz w:val="36"/>
                                <w:szCs w:val="36"/>
                                <w:lang w:eastAsia="zh-TW"/>
                                <w14:ligatures w14:val="none"/>
                              </w:rPr>
                              <w:t>L</w:t>
                            </w:r>
                            <w:r w:rsidRPr="00FB05BE">
                              <w:rPr>
                                <w:rFonts w:ascii="Aeonik" w:eastAsia="PMingLiU" w:hAnsi="Aeonik" w:cs="Arial"/>
                                <w:caps/>
                                <w:color w:val="0050E6"/>
                                <w:kern w:val="0"/>
                                <w:sz w:val="36"/>
                                <w:szCs w:val="36"/>
                                <w:lang w:eastAsia="zh-TW"/>
                                <w14:ligatures w14:val="none"/>
                              </w:rPr>
                              <w:t xml:space="preserve">ee Marley Academy: Bespoke Construction Apprenticeships </w:t>
                            </w:r>
                          </w:p>
                          <w:p w14:paraId="3FBF1881" w14:textId="77777777" w:rsidR="00341DF9" w:rsidRDefault="00341D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168DA" id="Text Box 11" o:spid="_x0000_s1028" type="#_x0000_t202" style="position:absolute;margin-left:-6.4pt;margin-top:-7.2pt;width:483.6pt;height:52.8pt;z-index:2516899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clGQ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" filled="f" stroked="f" strokeweight=".5pt">
                <v:textbox>
                  <w:txbxContent>
                    <w:p w14:paraId="610C5CEF" w14:textId="2D6DD563" w:rsidR="00341DF9" w:rsidRPr="00FB05BE" w:rsidRDefault="00341DF9" w:rsidP="00341DF9">
                      <w:pPr>
                        <w:spacing w:after="0" w:line="264" w:lineRule="auto"/>
                        <w:outlineLvl w:val="0"/>
                        <w:rPr>
                          <w:rFonts w:ascii="Aeonik" w:eastAsia="PMingLiU" w:hAnsi="Aeonik" w:cs="Arial"/>
                          <w:caps/>
                          <w:color w:val="0050E6"/>
                          <w:kern w:val="0"/>
                          <w:sz w:val="36"/>
                          <w:szCs w:val="36"/>
                          <w:lang w:eastAsia="zh-TW"/>
                          <w14:ligatures w14:val="none"/>
                        </w:rPr>
                      </w:pPr>
                      <w:r>
                        <w:rPr>
                          <w:rFonts w:ascii="Aeonik" w:eastAsia="PMingLiU" w:hAnsi="Aeonik" w:cs="Arial"/>
                          <w:caps/>
                          <w:color w:val="0050E6"/>
                          <w:kern w:val="0"/>
                          <w:sz w:val="36"/>
                          <w:szCs w:val="36"/>
                          <w:lang w:eastAsia="zh-TW"/>
                          <w14:ligatures w14:val="none"/>
                        </w:rPr>
                        <w:t>L</w:t>
                      </w:r>
                      <w:r w:rsidRPr="00FB05BE">
                        <w:rPr>
                          <w:rFonts w:ascii="Aeonik" w:eastAsia="PMingLiU" w:hAnsi="Aeonik" w:cs="Arial"/>
                          <w:caps/>
                          <w:color w:val="0050E6"/>
                          <w:kern w:val="0"/>
                          <w:sz w:val="36"/>
                          <w:szCs w:val="36"/>
                          <w:lang w:eastAsia="zh-TW"/>
                          <w14:ligatures w14:val="none"/>
                        </w:rPr>
                        <w:t xml:space="preserve">ee Marley Academy: Bespoke Construction Apprenticeships </w:t>
                      </w:r>
                    </w:p>
                    <w:p w14:paraId="3FBF1881" w14:textId="77777777" w:rsidR="00341DF9" w:rsidRDefault="00341DF9"/>
                  </w:txbxContent>
                </v:textbox>
                <w10:wrap anchorx="margin"/>
              </v:shape>
            </w:pict>
          </mc:Fallback>
        </mc:AlternateContent>
      </w:r>
      <w:r w:rsidR="00356CCB">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5421" behindDoc="0" locked="0" layoutInCell="1" allowOverlap="1" wp14:anchorId="36CD061B" wp14:editId="02C255EF">
                <wp:simplePos x="0" y="0"/>
                <wp:positionH relativeFrom="margin">
                  <wp:posOffset>-2270760</wp:posOffset>
                </wp:positionH>
                <wp:positionV relativeFrom="paragraph">
                  <wp:posOffset>-91440</wp:posOffset>
                </wp:positionV>
                <wp:extent cx="8374380" cy="647700"/>
                <wp:effectExtent l="0" t="0" r="7620" b="0"/>
                <wp:wrapNone/>
                <wp:docPr id="2047832005"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86AF89" w14:textId="2AD4FCC0" w:rsidR="00FD3207" w:rsidRDefault="00FD3207" w:rsidP="00FD320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D061B" id="_x0000_s1029" style="position:absolute;margin-left:-178.8pt;margin-top:-7.2pt;width:659.4pt;height:51pt;z-index:251665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v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" fillcolor="#b9d7ff" stroked="f" strokeweight="1.5pt">
                <v:textbox>
                  <w:txbxContent>
                    <w:p w14:paraId="6E86AF89" w14:textId="2AD4FCC0" w:rsidR="00FD3207" w:rsidRDefault="00FD3207" w:rsidP="00FD3207">
                      <w:pPr>
                        <w:spacing w:after="0"/>
                        <w:jc w:val="center"/>
                      </w:pPr>
                    </w:p>
                  </w:txbxContent>
                </v:textbox>
                <w10:wrap anchorx="margin"/>
              </v:rect>
            </w:pict>
          </mc:Fallback>
        </mc:AlternateContent>
      </w:r>
      <w:r w:rsidR="00F02541" w:rsidRPr="00FB05BE">
        <w:rPr>
          <w:rFonts w:ascii="Aeonik" w:eastAsia="PMingLiU" w:hAnsi="Aeonik" w:cs="Arial"/>
          <w:caps/>
          <w:color w:val="0050E6"/>
          <w:kern w:val="0"/>
          <w:sz w:val="36"/>
          <w:szCs w:val="36"/>
          <w:lang w:eastAsia="zh-TW"/>
          <w14:ligatures w14:val="none"/>
        </w:rPr>
        <w:t>Lee Marley Academy</w:t>
      </w:r>
      <w:r w:rsidR="00C85196" w:rsidRPr="00FB05BE">
        <w:rPr>
          <w:rFonts w:ascii="Aeonik" w:eastAsia="PMingLiU" w:hAnsi="Aeonik" w:cs="Arial"/>
          <w:caps/>
          <w:color w:val="0050E6"/>
          <w:kern w:val="0"/>
          <w:sz w:val="36"/>
          <w:szCs w:val="36"/>
          <w:lang w:eastAsia="zh-TW"/>
          <w14:ligatures w14:val="none"/>
        </w:rPr>
        <w:t xml:space="preserve">: </w:t>
      </w:r>
      <w:r w:rsidR="005E3A46" w:rsidRPr="00FB05BE">
        <w:rPr>
          <w:rFonts w:ascii="Aeonik" w:eastAsia="PMingLiU" w:hAnsi="Aeonik" w:cs="Arial"/>
          <w:caps/>
          <w:color w:val="0050E6"/>
          <w:kern w:val="0"/>
          <w:sz w:val="36"/>
          <w:szCs w:val="36"/>
          <w:lang w:eastAsia="zh-TW"/>
          <w14:ligatures w14:val="none"/>
        </w:rPr>
        <w:t>Bespoke Construction Apprenticeships</w:t>
      </w:r>
      <w:bookmarkEnd w:id="6"/>
      <w:r w:rsidR="00C85196" w:rsidRPr="00FB05BE">
        <w:rPr>
          <w:rFonts w:ascii="Aeonik" w:eastAsia="PMingLiU" w:hAnsi="Aeonik" w:cs="Arial"/>
          <w:caps/>
          <w:color w:val="0050E6"/>
          <w:kern w:val="0"/>
          <w:sz w:val="36"/>
          <w:szCs w:val="36"/>
          <w:lang w:eastAsia="zh-TW"/>
          <w14:ligatures w14:val="none"/>
        </w:rPr>
        <w:t xml:space="preserve"> </w:t>
      </w:r>
    </w:p>
    <w:p w14:paraId="3F7D122A" w14:textId="5F4357C3" w:rsidR="00C85196" w:rsidRPr="00311E3D" w:rsidRDefault="00C85196" w:rsidP="00622986">
      <w:pPr>
        <w:pStyle w:val="NormalWeb"/>
        <w:jc w:val="both"/>
        <w:rPr>
          <w:rFonts w:ascii="Aeonik" w:hAnsi="Aeonik" w:cs="Arial"/>
          <w:sz w:val="22"/>
          <w:szCs w:val="22"/>
        </w:rPr>
      </w:pPr>
      <w:hyperlink r:id="rId28" w:history="1">
        <w:r w:rsidRPr="00311E3D">
          <w:rPr>
            <w:rStyle w:val="Hyperlink"/>
            <w:rFonts w:ascii="Aeonik" w:hAnsi="Aeonik" w:cs="Arial"/>
            <w:color w:val="0050E6"/>
            <w:sz w:val="22"/>
            <w:szCs w:val="22"/>
          </w:rPr>
          <w:t>Lee Marley Academy</w:t>
        </w:r>
      </w:hyperlink>
      <w:r w:rsidRPr="00311E3D">
        <w:rPr>
          <w:rFonts w:ascii="Aeonik" w:hAnsi="Aeonik" w:cs="Arial"/>
          <w:sz w:val="22"/>
          <w:szCs w:val="22"/>
        </w:rPr>
        <w:t xml:space="preserve"> developed its apprenticeship programme in response to significant skills shortages across the construction industry and increasing demand for local employment and training opportunities linked to social value commitments. As both an employer and training provider, the company was uniquely positioned to deliver apprenticeships in-house while coordinating cohorts to meet operational requirements and contractual social value targets within the communities where it works.</w:t>
      </w:r>
    </w:p>
    <w:p w14:paraId="3C2E9B8B" w14:textId="139B1547" w:rsidR="00C85196" w:rsidRPr="00311E3D" w:rsidRDefault="00C85196" w:rsidP="00622986">
      <w:pPr>
        <w:pStyle w:val="NormalWeb"/>
        <w:jc w:val="both"/>
        <w:rPr>
          <w:rFonts w:ascii="Aeonik" w:hAnsi="Aeonik" w:cs="Arial"/>
          <w:sz w:val="22"/>
          <w:szCs w:val="22"/>
        </w:rPr>
      </w:pPr>
      <w:r w:rsidRPr="00311E3D">
        <w:rPr>
          <w:rFonts w:ascii="Aeonik" w:hAnsi="Aeonik" w:cs="Arial"/>
          <w:sz w:val="22"/>
          <w:szCs w:val="22"/>
        </w:rPr>
        <w:t xml:space="preserve">Drawing on nearly 30 years of bricklaying expertise, </w:t>
      </w:r>
      <w:r w:rsidRPr="00311E3D">
        <w:rPr>
          <w:rStyle w:val="whitespace-normal"/>
          <w:rFonts w:ascii="Aeonik" w:hAnsi="Aeonik" w:cs="Arial"/>
          <w:sz w:val="22"/>
          <w:szCs w:val="22"/>
        </w:rPr>
        <w:t>Lee Marley</w:t>
      </w:r>
      <w:r w:rsidRPr="00311E3D">
        <w:rPr>
          <w:rFonts w:ascii="Aeonik" w:hAnsi="Aeonik" w:cs="Arial"/>
          <w:sz w:val="22"/>
          <w:szCs w:val="22"/>
        </w:rPr>
        <w:t xml:space="preserve"> created a bespoke apprenticeship delivery model designed to support the next generation of construction workers while addressing industry workforce gaps. Using facilities at </w:t>
      </w:r>
      <w:r w:rsidRPr="00311E3D">
        <w:rPr>
          <w:rStyle w:val="whitespace-normal"/>
          <w:rFonts w:ascii="Aeonik" w:hAnsi="Aeonik" w:cs="Arial"/>
          <w:sz w:val="22"/>
          <w:szCs w:val="22"/>
        </w:rPr>
        <w:t>South Bank Technical College</w:t>
      </w:r>
      <w:r w:rsidRPr="00311E3D">
        <w:rPr>
          <w:rFonts w:ascii="Aeonik" w:hAnsi="Aeonik" w:cs="Arial"/>
          <w:sz w:val="22"/>
          <w:szCs w:val="22"/>
        </w:rPr>
        <w:t xml:space="preserve">, the company sources training resources directly and uses experienced employees to deliver and monitor apprenticeship provision, ensuring learners gain practical skills aligned with current industry standards. For scaffolding apprenticeships, the business partnered with </w:t>
      </w:r>
      <w:r w:rsidRPr="00311E3D">
        <w:rPr>
          <w:rStyle w:val="whitespace-normal"/>
          <w:rFonts w:ascii="Aeonik" w:hAnsi="Aeonik" w:cs="Arial"/>
          <w:sz w:val="22"/>
          <w:szCs w:val="22"/>
        </w:rPr>
        <w:t>Simian</w:t>
      </w:r>
      <w:r w:rsidRPr="00311E3D">
        <w:rPr>
          <w:rFonts w:ascii="Aeonik" w:hAnsi="Aeonik" w:cs="Arial"/>
          <w:sz w:val="22"/>
          <w:szCs w:val="22"/>
        </w:rPr>
        <w:t xml:space="preserve"> to provide specialist training that meets both learner needs and business obligations. Delivering training in blocks allows apprentices to balance site work with structured learning, while maintaining strong links between training and live industry practice.</w:t>
      </w:r>
    </w:p>
    <w:p w14:paraId="1FF61A16" w14:textId="3A75A3D9" w:rsidR="00E06C61" w:rsidRPr="00E06C61" w:rsidRDefault="00C85196" w:rsidP="00622986">
      <w:pPr>
        <w:pStyle w:val="NormalWeb"/>
        <w:jc w:val="both"/>
        <w:rPr>
          <w:rFonts w:ascii="Aeonik" w:hAnsi="Aeonik" w:cs="Arial"/>
          <w:sz w:val="22"/>
          <w:szCs w:val="22"/>
        </w:rPr>
      </w:pPr>
      <w:r w:rsidRPr="00311E3D">
        <w:rPr>
          <w:rFonts w:ascii="Aeonik" w:hAnsi="Aeonik" w:cs="Arial"/>
          <w:sz w:val="22"/>
          <w:szCs w:val="22"/>
        </w:rPr>
        <w:t xml:space="preserve">Since 2020, the programme has enrolled 168 apprentices, with 58 completions and 76 learners currently on programme, contributing toward an anticipated achievement rate of 80%. These outcomes demonstrate strong progress against workforce development and social value objectives, although learner retention and completion continue to present challenges. In response, </w:t>
      </w:r>
      <w:r w:rsidRPr="00311E3D">
        <w:rPr>
          <w:rStyle w:val="whitespace-normal"/>
          <w:rFonts w:ascii="Aeonik" w:hAnsi="Aeonik" w:cs="Arial"/>
          <w:sz w:val="22"/>
          <w:szCs w:val="22"/>
        </w:rPr>
        <w:t>Lee Marley</w:t>
      </w:r>
      <w:r w:rsidRPr="00311E3D">
        <w:rPr>
          <w:rFonts w:ascii="Aeonik" w:hAnsi="Aeonik" w:cs="Arial"/>
          <w:sz w:val="22"/>
          <w:szCs w:val="22"/>
        </w:rPr>
        <w:t xml:space="preserve"> is expanding site capacity, introducing foundation apprenticeships to support early-stage entrants, and partnering with </w:t>
      </w:r>
      <w:r w:rsidRPr="00311E3D">
        <w:rPr>
          <w:rStyle w:val="whitespace-normal"/>
          <w:rFonts w:ascii="Aeonik" w:hAnsi="Aeonik" w:cs="Arial"/>
          <w:sz w:val="22"/>
          <w:szCs w:val="22"/>
        </w:rPr>
        <w:t>Construction Industry Training Board</w:t>
      </w:r>
      <w:r w:rsidRPr="00311E3D">
        <w:rPr>
          <w:rFonts w:ascii="Aeonik" w:hAnsi="Aeonik" w:cs="Arial"/>
          <w:sz w:val="22"/>
          <w:szCs w:val="22"/>
        </w:rPr>
        <w:t xml:space="preserve"> on a “train the trainer” initiative to ensure teaching remains current and practical. To better support the 11% of learners with additional needs, the company is also introducing </w:t>
      </w:r>
      <w:proofErr w:type="spellStart"/>
      <w:r w:rsidRPr="00311E3D">
        <w:rPr>
          <w:rStyle w:val="whitespace-normal"/>
          <w:rFonts w:ascii="Aeonik" w:hAnsi="Aeonik" w:cs="Arial"/>
          <w:sz w:val="22"/>
          <w:szCs w:val="22"/>
        </w:rPr>
        <w:t>Cognassist</w:t>
      </w:r>
      <w:proofErr w:type="spellEnd"/>
      <w:r w:rsidRPr="00311E3D">
        <w:rPr>
          <w:rFonts w:ascii="Aeonik" w:hAnsi="Aeonik" w:cs="Arial"/>
          <w:sz w:val="22"/>
          <w:szCs w:val="22"/>
        </w:rPr>
        <w:t xml:space="preserve"> to identify hidden learning barriers and provide personalised support strategies. Recently gaining approval to deliver the Level 3 Bricklaying apprenticeship has further strengthened progression opportunities and reinforced the company’s long-term commitment to building a skilled and sustainable construction workforce.</w:t>
      </w:r>
      <w:r w:rsidR="00E06C61" w:rsidRPr="00E06C61">
        <w:t xml:space="preserve"> </w:t>
      </w:r>
    </w:p>
    <w:p w14:paraId="44C09C59" w14:textId="13DBE7B2" w:rsidR="007021F2" w:rsidRPr="007021F2" w:rsidRDefault="007021F2" w:rsidP="007021F2">
      <w:pPr>
        <w:pStyle w:val="NormalWeb"/>
        <w:rPr>
          <w:rFonts w:ascii="Aeonik" w:hAnsi="Aeonik" w:cs="Arial"/>
          <w:sz w:val="22"/>
          <w:szCs w:val="22"/>
        </w:rPr>
      </w:pPr>
    </w:p>
    <w:p w14:paraId="6311E582" w14:textId="76545208" w:rsidR="00C85196" w:rsidRPr="00311E3D" w:rsidRDefault="00074FFE" w:rsidP="00C85196">
      <w:pPr>
        <w:pStyle w:val="NormalWeb"/>
        <w:rPr>
          <w:rFonts w:ascii="Aeonik" w:hAnsi="Aeonik" w:cs="Arial"/>
          <w:sz w:val="22"/>
          <w:szCs w:val="22"/>
        </w:rPr>
      </w:pPr>
      <w:r>
        <w:rPr>
          <w:rFonts w:ascii="Aeonik" w:eastAsia="PMingLiU" w:hAnsi="Aeonik" w:cs="Arial"/>
          <w:caps/>
          <w:noProof/>
          <w:color w:val="0050E6"/>
          <w:sz w:val="36"/>
          <w:szCs w:val="36"/>
          <w:lang w:eastAsia="zh-TW"/>
        </w:rPr>
        <mc:AlternateContent>
          <mc:Choice Requires="wps">
            <w:drawing>
              <wp:anchor distT="0" distB="0" distL="114300" distR="114300" simplePos="0" relativeHeight="251661325" behindDoc="0" locked="0" layoutInCell="1" allowOverlap="1" wp14:anchorId="23A4E799" wp14:editId="08A967B6">
                <wp:simplePos x="0" y="0"/>
                <wp:positionH relativeFrom="page">
                  <wp:posOffset>657225</wp:posOffset>
                </wp:positionH>
                <wp:positionV relativeFrom="paragraph">
                  <wp:posOffset>74295</wp:posOffset>
                </wp:positionV>
                <wp:extent cx="7101840" cy="2667000"/>
                <wp:effectExtent l="0" t="0" r="3810" b="0"/>
                <wp:wrapNone/>
                <wp:docPr id="5188062"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3CCBE6" w14:textId="5258EC23" w:rsidR="00407594" w:rsidRDefault="00407594" w:rsidP="00407594">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4E799" id="_x0000_s1030" style="position:absolute;margin-left:51.75pt;margin-top:5.85pt;width:559.2pt;height:210pt;z-index:2516613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" fillcolor="#b9d7ff" stroked="f" strokeweight="1.5pt">
                <v:textbox>
                  <w:txbxContent>
                    <w:p w14:paraId="3C3CCBE6" w14:textId="5258EC23" w:rsidR="00407594" w:rsidRDefault="00407594" w:rsidP="00407594">
                      <w:pPr>
                        <w:spacing w:after="0"/>
                        <w:jc w:val="center"/>
                      </w:pPr>
                    </w:p>
                  </w:txbxContent>
                </v:textbox>
                <w10:wrap anchorx="page"/>
              </v:rect>
            </w:pict>
          </mc:Fallback>
        </mc:AlternateContent>
      </w:r>
    </w:p>
    <w:p w14:paraId="1F68D77B" w14:textId="56F9DC13" w:rsidR="00C85196" w:rsidRPr="009212D6" w:rsidRDefault="00074FFE">
      <w:pPr>
        <w:rPr>
          <w:rFonts w:ascii="Aeonik" w:eastAsia="PMingLiU" w:hAnsi="Aeonik" w:cs="Arial"/>
          <w:b/>
          <w:bCs/>
          <w:caps/>
          <w:kern w:val="0"/>
          <w:sz w:val="32"/>
          <w:szCs w:val="32"/>
          <w:lang w:eastAsia="zh-TW"/>
          <w14:ligatures w14:val="none"/>
        </w:rPr>
      </w:pPr>
      <w:r w:rsidRPr="007021F2">
        <w:rPr>
          <w:rFonts w:ascii="Aeonik" w:eastAsia="Times New Roman" w:hAnsi="Aeonik" w:cs="Arial"/>
          <w:noProof/>
          <w:kern w:val="0"/>
          <w:sz w:val="22"/>
          <w:szCs w:val="22"/>
          <w:lang w:eastAsia="en-GB"/>
          <w14:ligatures w14:val="none"/>
        </w:rPr>
        <w:drawing>
          <wp:anchor distT="0" distB="0" distL="114300" distR="114300" simplePos="0" relativeHeight="251663373" behindDoc="0" locked="0" layoutInCell="1" allowOverlap="1" wp14:anchorId="098815FF" wp14:editId="65DD7B0C">
            <wp:simplePos x="0" y="0"/>
            <wp:positionH relativeFrom="page">
              <wp:posOffset>4560570</wp:posOffset>
            </wp:positionH>
            <wp:positionV relativeFrom="paragraph">
              <wp:posOffset>15505</wp:posOffset>
            </wp:positionV>
            <wp:extent cx="2986166" cy="1983070"/>
            <wp:effectExtent l="0" t="0" r="5080" b="0"/>
            <wp:wrapNone/>
            <wp:docPr id="11631333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6166" cy="1983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6C61">
        <w:rPr>
          <w:rFonts w:ascii="Aeonik" w:hAnsi="Aeonik" w:cs="Arial"/>
          <w:noProof/>
          <w:sz w:val="22"/>
          <w:szCs w:val="22"/>
        </w:rPr>
        <w:drawing>
          <wp:anchor distT="0" distB="0" distL="114300" distR="114300" simplePos="0" relativeHeight="251662349" behindDoc="0" locked="0" layoutInCell="1" allowOverlap="1" wp14:anchorId="2553EE9F" wp14:editId="4A7CA2CA">
            <wp:simplePos x="0" y="0"/>
            <wp:positionH relativeFrom="margin">
              <wp:posOffset>161925</wp:posOffset>
            </wp:positionH>
            <wp:positionV relativeFrom="paragraph">
              <wp:posOffset>19050</wp:posOffset>
            </wp:positionV>
            <wp:extent cx="3521710" cy="1980565"/>
            <wp:effectExtent l="0" t="0" r="2540" b="635"/>
            <wp:wrapNone/>
            <wp:docPr id="5431887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1710"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C85196" w:rsidRPr="009212D6">
        <w:rPr>
          <w:rFonts w:ascii="Aeonik" w:eastAsia="PMingLiU" w:hAnsi="Aeonik" w:cs="Arial"/>
          <w:b/>
          <w:bCs/>
          <w:caps/>
          <w:kern w:val="0"/>
          <w:sz w:val="32"/>
          <w:szCs w:val="32"/>
          <w:lang w:eastAsia="zh-TW"/>
          <w14:ligatures w14:val="none"/>
        </w:rPr>
        <w:br w:type="page"/>
      </w:r>
    </w:p>
    <w:p w14:paraId="25E91C31" w14:textId="60539EEA" w:rsidR="009927AB" w:rsidRPr="00FB05BE" w:rsidRDefault="00341DF9" w:rsidP="009927AB">
      <w:pPr>
        <w:spacing w:after="0" w:line="264" w:lineRule="auto"/>
        <w:outlineLvl w:val="0"/>
        <w:rPr>
          <w:rFonts w:ascii="Aeonik" w:eastAsia="PMingLiU" w:hAnsi="Aeonik" w:cs="Arial"/>
          <w:caps/>
          <w:color w:val="0050E6"/>
          <w:kern w:val="0"/>
          <w:sz w:val="36"/>
          <w:szCs w:val="36"/>
          <w:lang w:eastAsia="zh-TW"/>
          <w14:ligatures w14:val="none"/>
        </w:rPr>
      </w:pPr>
      <w:bookmarkStart w:id="7" w:name="_Toc229667227"/>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695117" behindDoc="0" locked="0" layoutInCell="1" allowOverlap="1" wp14:anchorId="21B2BAB6" wp14:editId="48BE9CF2">
                <wp:simplePos x="0" y="0"/>
                <wp:positionH relativeFrom="margin">
                  <wp:posOffset>-106045</wp:posOffset>
                </wp:positionH>
                <wp:positionV relativeFrom="paragraph">
                  <wp:posOffset>-94945</wp:posOffset>
                </wp:positionV>
                <wp:extent cx="6141720" cy="670560"/>
                <wp:effectExtent l="0" t="0" r="0" b="0"/>
                <wp:wrapNone/>
                <wp:docPr id="2060459177"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6C2486CD" w14:textId="77777777" w:rsidR="00341DF9" w:rsidRPr="00FB05BE" w:rsidRDefault="00341DF9" w:rsidP="00341DF9">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 xml:space="preserve">London </w:t>
                            </w:r>
                            <w:proofErr w:type="gramStart"/>
                            <w:r w:rsidRPr="00FB05BE">
                              <w:rPr>
                                <w:rFonts w:ascii="Aeonik" w:eastAsia="PMingLiU" w:hAnsi="Aeonik" w:cs="Arial"/>
                                <w:caps/>
                                <w:color w:val="0050E6"/>
                                <w:kern w:val="0"/>
                                <w:sz w:val="36"/>
                                <w:szCs w:val="36"/>
                                <w:lang w:eastAsia="zh-TW"/>
                                <w14:ligatures w14:val="none"/>
                              </w:rPr>
                              <w:t>South East</w:t>
                            </w:r>
                            <w:proofErr w:type="gramEnd"/>
                            <w:r w:rsidRPr="00FB05BE">
                              <w:rPr>
                                <w:rFonts w:ascii="Aeonik" w:eastAsia="PMingLiU" w:hAnsi="Aeonik" w:cs="Arial"/>
                                <w:caps/>
                                <w:color w:val="0050E6"/>
                                <w:kern w:val="0"/>
                                <w:sz w:val="36"/>
                                <w:szCs w:val="36"/>
                                <w:lang w:eastAsia="zh-TW"/>
                                <w14:ligatures w14:val="none"/>
                              </w:rPr>
                              <w:t xml:space="preserve"> Colleges: Introduction to Construction through Bootcamps</w:t>
                            </w:r>
                          </w:p>
                          <w:p w14:paraId="092C7585" w14:textId="77777777" w:rsidR="00341DF9" w:rsidRDefault="00341DF9" w:rsidP="00341D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2BAB6" id="_x0000_s1031" type="#_x0000_t202" style="position:absolute;margin-left:-8.35pt;margin-top:-7.5pt;width:483.6pt;height:52.8pt;z-index:2516951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piGQ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" filled="f" stroked="f" strokeweight=".5pt">
                <v:textbox>
                  <w:txbxContent>
                    <w:p w14:paraId="6C2486CD" w14:textId="77777777" w:rsidR="00341DF9" w:rsidRPr="00FB05BE" w:rsidRDefault="00341DF9" w:rsidP="00341DF9">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 xml:space="preserve">London </w:t>
                      </w:r>
                      <w:proofErr w:type="gramStart"/>
                      <w:r w:rsidRPr="00FB05BE">
                        <w:rPr>
                          <w:rFonts w:ascii="Aeonik" w:eastAsia="PMingLiU" w:hAnsi="Aeonik" w:cs="Arial"/>
                          <w:caps/>
                          <w:color w:val="0050E6"/>
                          <w:kern w:val="0"/>
                          <w:sz w:val="36"/>
                          <w:szCs w:val="36"/>
                          <w:lang w:eastAsia="zh-TW"/>
                          <w14:ligatures w14:val="none"/>
                        </w:rPr>
                        <w:t>South East</w:t>
                      </w:r>
                      <w:proofErr w:type="gramEnd"/>
                      <w:r w:rsidRPr="00FB05BE">
                        <w:rPr>
                          <w:rFonts w:ascii="Aeonik" w:eastAsia="PMingLiU" w:hAnsi="Aeonik" w:cs="Arial"/>
                          <w:caps/>
                          <w:color w:val="0050E6"/>
                          <w:kern w:val="0"/>
                          <w:sz w:val="36"/>
                          <w:szCs w:val="36"/>
                          <w:lang w:eastAsia="zh-TW"/>
                          <w14:ligatures w14:val="none"/>
                        </w:rPr>
                        <w:t xml:space="preserve"> Colleges: Introduction to Construction through Bootcamps</w:t>
                      </w:r>
                    </w:p>
                    <w:p w14:paraId="092C7585" w14:textId="77777777" w:rsidR="00341DF9" w:rsidRDefault="00341DF9" w:rsidP="00341DF9"/>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94093" behindDoc="0" locked="0" layoutInCell="1" allowOverlap="1" wp14:anchorId="5AD96F0C" wp14:editId="7E20695B">
                <wp:simplePos x="0" y="0"/>
                <wp:positionH relativeFrom="margin">
                  <wp:posOffset>-2247900</wp:posOffset>
                </wp:positionH>
                <wp:positionV relativeFrom="paragraph">
                  <wp:posOffset>-97155</wp:posOffset>
                </wp:positionV>
                <wp:extent cx="8374380" cy="647700"/>
                <wp:effectExtent l="0" t="0" r="7620" b="0"/>
                <wp:wrapNone/>
                <wp:docPr id="1375838348"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F0C22E" w14:textId="77777777" w:rsidR="00341DF9" w:rsidRDefault="00341DF9" w:rsidP="00341DF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96F0C" id="_x0000_s1032" style="position:absolute;margin-left:-177pt;margin-top:-7.65pt;width:659.4pt;height:51pt;z-index:2516940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" fillcolor="#b9d7ff" stroked="f" strokeweight="1.5pt">
                <v:textbox>
                  <w:txbxContent>
                    <w:p w14:paraId="0FF0C22E" w14:textId="77777777" w:rsidR="00341DF9" w:rsidRDefault="00341DF9" w:rsidP="00341DF9">
                      <w:pPr>
                        <w:spacing w:after="0"/>
                        <w:jc w:val="center"/>
                      </w:pPr>
                    </w:p>
                  </w:txbxContent>
                </v:textbox>
                <w10:wrap anchorx="margin"/>
              </v:rect>
            </w:pict>
          </mc:Fallback>
        </mc:AlternateContent>
      </w:r>
      <w:r w:rsidR="009927AB" w:rsidRPr="00FB05BE">
        <w:rPr>
          <w:rFonts w:ascii="Aeonik" w:eastAsia="PMingLiU" w:hAnsi="Aeonik" w:cs="Arial"/>
          <w:caps/>
          <w:color w:val="0050E6"/>
          <w:kern w:val="0"/>
          <w:sz w:val="36"/>
          <w:szCs w:val="36"/>
          <w:lang w:eastAsia="zh-TW"/>
          <w14:ligatures w14:val="none"/>
        </w:rPr>
        <w:t xml:space="preserve">London </w:t>
      </w:r>
      <w:proofErr w:type="gramStart"/>
      <w:r w:rsidR="009927AB" w:rsidRPr="00FB05BE">
        <w:rPr>
          <w:rFonts w:ascii="Aeonik" w:eastAsia="PMingLiU" w:hAnsi="Aeonik" w:cs="Arial"/>
          <w:caps/>
          <w:color w:val="0050E6"/>
          <w:kern w:val="0"/>
          <w:sz w:val="36"/>
          <w:szCs w:val="36"/>
          <w:lang w:eastAsia="zh-TW"/>
          <w14:ligatures w14:val="none"/>
        </w:rPr>
        <w:t>South East</w:t>
      </w:r>
      <w:proofErr w:type="gramEnd"/>
      <w:r w:rsidR="009927AB" w:rsidRPr="00FB05BE">
        <w:rPr>
          <w:rFonts w:ascii="Aeonik" w:eastAsia="PMingLiU" w:hAnsi="Aeonik" w:cs="Arial"/>
          <w:caps/>
          <w:color w:val="0050E6"/>
          <w:kern w:val="0"/>
          <w:sz w:val="36"/>
          <w:szCs w:val="36"/>
          <w:lang w:eastAsia="zh-TW"/>
          <w14:ligatures w14:val="none"/>
        </w:rPr>
        <w:t xml:space="preserve"> Colleges: Introduction to Construction through Bootcamps</w:t>
      </w:r>
      <w:bookmarkEnd w:id="7"/>
    </w:p>
    <w:p w14:paraId="7AEB3DF1" w14:textId="0223A6A7" w:rsidR="009927AB" w:rsidRPr="009212D6" w:rsidRDefault="009927AB" w:rsidP="00622986">
      <w:pPr>
        <w:spacing w:after="0" w:line="264" w:lineRule="auto"/>
        <w:jc w:val="both"/>
        <w:rPr>
          <w:rFonts w:ascii="Aeonik" w:eastAsia="PMingLiU" w:hAnsi="Aeonik" w:cs="Arial"/>
          <w:kern w:val="0"/>
          <w:lang w:eastAsia="zh-TW"/>
          <w14:ligatures w14:val="none"/>
        </w:rPr>
      </w:pPr>
    </w:p>
    <w:p w14:paraId="2DB444F5" w14:textId="3B56FE42" w:rsidR="009927AB" w:rsidRPr="009212D6" w:rsidRDefault="007051B6" w:rsidP="00622986">
      <w:pPr>
        <w:spacing w:after="0" w:line="254" w:lineRule="auto"/>
        <w:jc w:val="both"/>
        <w:rPr>
          <w:rFonts w:ascii="Aeonik" w:eastAsia="PMingLiU" w:hAnsi="Aeonik" w:cs="Arial"/>
          <w:kern w:val="0"/>
          <w:sz w:val="22"/>
          <w:szCs w:val="22"/>
          <w:lang w:eastAsia="zh-TW"/>
          <w14:ligatures w14:val="none"/>
        </w:rPr>
      </w:pPr>
      <w:hyperlink r:id="rId31" w:history="1">
        <w:r w:rsidRPr="00FB05BE">
          <w:rPr>
            <w:rStyle w:val="Hyperlink"/>
            <w:rFonts w:ascii="Aeonik" w:eastAsia="PMingLiU" w:hAnsi="Aeonik" w:cs="Arial"/>
            <w:color w:val="0050E6"/>
            <w:kern w:val="0"/>
            <w:sz w:val="22"/>
            <w:szCs w:val="22"/>
            <w:lang w:eastAsia="zh-TW"/>
            <w14:ligatures w14:val="none"/>
          </w:rPr>
          <w:t xml:space="preserve">London </w:t>
        </w:r>
        <w:proofErr w:type="gramStart"/>
        <w:r w:rsidRPr="00FB05BE">
          <w:rPr>
            <w:rStyle w:val="Hyperlink"/>
            <w:rFonts w:ascii="Aeonik" w:eastAsia="PMingLiU" w:hAnsi="Aeonik" w:cs="Arial"/>
            <w:color w:val="0050E6"/>
            <w:kern w:val="0"/>
            <w:sz w:val="22"/>
            <w:szCs w:val="22"/>
            <w:lang w:eastAsia="zh-TW"/>
            <w14:ligatures w14:val="none"/>
          </w:rPr>
          <w:t>South East</w:t>
        </w:r>
        <w:proofErr w:type="gramEnd"/>
        <w:r w:rsidRPr="00FB05BE">
          <w:rPr>
            <w:rStyle w:val="Hyperlink"/>
            <w:rFonts w:ascii="Aeonik" w:eastAsia="PMingLiU" w:hAnsi="Aeonik" w:cs="Arial"/>
            <w:color w:val="0050E6"/>
            <w:kern w:val="0"/>
            <w:sz w:val="22"/>
            <w:szCs w:val="22"/>
            <w:lang w:eastAsia="zh-TW"/>
            <w14:ligatures w14:val="none"/>
          </w:rPr>
          <w:t xml:space="preserve"> College’s</w:t>
        </w:r>
      </w:hyperlink>
      <w:r w:rsidR="009927AB" w:rsidRPr="009212D6">
        <w:rPr>
          <w:rFonts w:ascii="Aeonik" w:eastAsia="PMingLiU" w:hAnsi="Aeonik" w:cs="Arial"/>
          <w:kern w:val="0"/>
          <w:sz w:val="22"/>
          <w:szCs w:val="22"/>
          <w:lang w:eastAsia="zh-TW"/>
          <w14:ligatures w14:val="none"/>
        </w:rPr>
        <w:t xml:space="preserve"> 6-week Construction Bootcamp was developed in response to a clear need to strengthen the pipeline between training and employment in the construction sector. Employers consistently reported a shortage of work-ready entrants with practical experience, while young people, particularly those from disadvantaged backgrounds, lacked accessible routes into the industry that combined hands-on skills with meaningful employer exposure. The Bootcamp was therefore designed to bridge this gap by providing an intensive, practical introduction to construction and a direct pathway into apprenticeships and employment.</w:t>
      </w:r>
    </w:p>
    <w:p w14:paraId="77C62EF6"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p>
    <w:p w14:paraId="090489E8"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aimed to increase employability by delivering immersive, real-world construction experience alongside structured work-readiness training. Learners were supported to develop core competencies including health and safety awareness, basic multi-trade skills, teamwork, and project presentation. A key objective was to build confidence in real working environments while ensuring participants understood employer expectations and the realities of site-based work. For employers, the aim was to create a stronger early talent pipeline, with candidates who were better prepared, more informed, and ready to progress into apprenticeships or entry-level roles.</w:t>
      </w:r>
    </w:p>
    <w:p w14:paraId="0E2B4A8C"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p>
    <w:p w14:paraId="2DD7985B"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Delivery was shaped through close collaboration with industry partners, including McAleer &amp; Rushe and Berkeley RAR, working through established employer panels. Employers contributed directly to the programme through site visits, mentoring, CV workshops, interview preparation, and assessment of learner project presentations. This ensured the Bootcamp remained closely aligned to real workforce needs. Regular employer feedback also informed ongoing curriculum development, helping to maintain relevance and strengthen progression routes into employment.</w:t>
      </w:r>
    </w:p>
    <w:p w14:paraId="42FC9714"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p>
    <w:p w14:paraId="6F3CA0B2"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impact has been strong, with learners completing the programme demonstrating improved technical ability, increased confidence, and greater readiness for apprenticeship opportunities. In the most recent cohort, 18% of learners progressed into construction employment, with several securing interviews immediately following completion. Employer and learner feedback has been consistently positive, highlighting the value of practical, hands-on experience combined with structured support.</w:t>
      </w:r>
    </w:p>
    <w:p w14:paraId="03EDC2FB"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p>
    <w:p w14:paraId="535DC377" w14:textId="77777777" w:rsidR="009927AB" w:rsidRPr="009212D6" w:rsidRDefault="009927AB" w:rsidP="00622986">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Some challenges were encountered, particularly around coordinating employer availability for site visits and maintaining consistent learner engagement over an intensive delivery period. However, these were managed through flexible scheduling and strong partnership working. Future development will focus on expanding employer involvement further and strengthening longitudinal tracking of learner outcomes to better evidence progression into sustained employment, ensuring the Bootcamp continues to act as a robust pathway into the construction sector.</w:t>
      </w:r>
    </w:p>
    <w:p w14:paraId="62254516" w14:textId="77777777" w:rsidR="00BF383B" w:rsidRPr="009212D6" w:rsidRDefault="00BF383B" w:rsidP="00BF383B">
      <w:pPr>
        <w:spacing w:after="0" w:line="264" w:lineRule="auto"/>
        <w:rPr>
          <w:rFonts w:ascii="Aeonik" w:eastAsia="PMingLiU" w:hAnsi="Aeonik" w:cs="Arial"/>
          <w:kern w:val="0"/>
          <w:sz w:val="22"/>
          <w:szCs w:val="22"/>
          <w:lang w:eastAsia="zh-TW"/>
          <w14:ligatures w14:val="none"/>
        </w:rPr>
      </w:pPr>
    </w:p>
    <w:p w14:paraId="39507511" w14:textId="77777777" w:rsidR="00BF383B" w:rsidRPr="009212D6" w:rsidRDefault="00BF383B" w:rsidP="00BF383B">
      <w:pPr>
        <w:spacing w:after="0" w:line="264" w:lineRule="auto"/>
        <w:rPr>
          <w:rFonts w:ascii="Aeonik" w:eastAsia="PMingLiU" w:hAnsi="Aeonik" w:cs="Arial"/>
          <w:kern w:val="0"/>
          <w:sz w:val="22"/>
          <w:szCs w:val="22"/>
          <w:lang w:eastAsia="zh-TW"/>
          <w14:ligatures w14:val="none"/>
        </w:rPr>
      </w:pPr>
    </w:p>
    <w:p w14:paraId="752E05F2" w14:textId="0B68A687" w:rsidR="00E06C61" w:rsidRPr="00E06C61" w:rsidRDefault="00E06C61" w:rsidP="00E06C61">
      <w:pPr>
        <w:rPr>
          <w:rFonts w:ascii="Aeonik" w:eastAsia="PMingLiU" w:hAnsi="Aeonik" w:cs="Times New Roman"/>
          <w:b/>
          <w:bCs/>
          <w:kern w:val="0"/>
          <w:sz w:val="96"/>
          <w:szCs w:val="96"/>
          <w:lang w:eastAsia="zh-TW"/>
          <w14:ligatures w14:val="none"/>
        </w:rPr>
      </w:pPr>
    </w:p>
    <w:p w14:paraId="399AA4F5" w14:textId="0BE018FB" w:rsidR="00A82CC6" w:rsidRPr="00FB05BE" w:rsidRDefault="0086593F" w:rsidP="00A82CC6">
      <w:pPr>
        <w:spacing w:after="0" w:line="264" w:lineRule="auto"/>
        <w:outlineLvl w:val="0"/>
        <w:rPr>
          <w:rFonts w:ascii="Aeonik" w:eastAsia="PMingLiU" w:hAnsi="Aeonik" w:cs="Arial"/>
          <w:caps/>
          <w:color w:val="0050E6"/>
          <w:kern w:val="0"/>
          <w:sz w:val="36"/>
          <w:szCs w:val="36"/>
          <w:lang w:eastAsia="zh-TW"/>
          <w14:ligatures w14:val="none"/>
        </w:rPr>
      </w:pPr>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60653" behindDoc="0" locked="0" layoutInCell="1" allowOverlap="1" wp14:anchorId="79FAFA3F" wp14:editId="54CFE10D">
                <wp:simplePos x="0" y="0"/>
                <wp:positionH relativeFrom="margin">
                  <wp:posOffset>-114300</wp:posOffset>
                </wp:positionH>
                <wp:positionV relativeFrom="paragraph">
                  <wp:posOffset>-93040</wp:posOffset>
                </wp:positionV>
                <wp:extent cx="6141720" cy="990600"/>
                <wp:effectExtent l="0" t="0" r="0" b="0"/>
                <wp:wrapNone/>
                <wp:docPr id="360210351" name="Text Box 11"/>
                <wp:cNvGraphicFramePr/>
                <a:graphic xmlns:a="http://schemas.openxmlformats.org/drawingml/2006/main">
                  <a:graphicData uri="http://schemas.microsoft.com/office/word/2010/wordprocessingShape">
                    <wps:wsp>
                      <wps:cNvSpPr txBox="1"/>
                      <wps:spPr>
                        <a:xfrm>
                          <a:off x="0" y="0"/>
                          <a:ext cx="6141720" cy="990600"/>
                        </a:xfrm>
                        <a:prstGeom prst="rect">
                          <a:avLst/>
                        </a:prstGeom>
                        <a:noFill/>
                        <a:ln w="6350">
                          <a:noFill/>
                        </a:ln>
                      </wps:spPr>
                      <wps:txbx>
                        <w:txbxContent>
                          <w:p w14:paraId="1231D86B" w14:textId="7FBADE35" w:rsidR="0086593F" w:rsidRPr="00FB05BE" w:rsidRDefault="0086593F" w:rsidP="0086593F">
                            <w:pPr>
                              <w:spacing w:after="0" w:line="264" w:lineRule="auto"/>
                              <w:outlineLvl w:val="0"/>
                              <w:rPr>
                                <w:rFonts w:ascii="Aeonik" w:eastAsia="PMingLiU" w:hAnsi="Aeonik" w:cs="Arial"/>
                                <w:caps/>
                                <w:color w:val="0050E6"/>
                                <w:kern w:val="0"/>
                                <w:sz w:val="36"/>
                                <w:szCs w:val="36"/>
                                <w:lang w:eastAsia="zh-TW"/>
                                <w14:ligatures w14:val="none"/>
                              </w:rPr>
                            </w:pPr>
                            <w:r>
                              <w:rPr>
                                <w:rFonts w:ascii="Aeonik" w:eastAsia="PMingLiU" w:hAnsi="Aeonik" w:cs="Arial"/>
                                <w:caps/>
                                <w:color w:val="0050E6"/>
                                <w:kern w:val="0"/>
                                <w:sz w:val="36"/>
                                <w:szCs w:val="36"/>
                                <w:lang w:eastAsia="zh-TW"/>
                                <w14:ligatures w14:val="none"/>
                              </w:rPr>
                              <w:t>Restoration and Renewal Delivery Authority Ltd</w:t>
                            </w:r>
                            <w:r w:rsidRPr="00FB05BE">
                              <w:rPr>
                                <w:rFonts w:ascii="Aeonik" w:eastAsia="PMingLiU" w:hAnsi="Aeonik" w:cs="Arial"/>
                                <w:caps/>
                                <w:color w:val="0050E6"/>
                                <w:kern w:val="0"/>
                                <w:sz w:val="36"/>
                                <w:szCs w:val="36"/>
                                <w:lang w:eastAsia="zh-TW"/>
                                <w14:ligatures w14:val="none"/>
                              </w:rPr>
                              <w:t xml:space="preserve">: </w:t>
                            </w:r>
                            <w:r>
                              <w:rPr>
                                <w:rFonts w:ascii="Aeonik" w:eastAsia="PMingLiU" w:hAnsi="Aeonik" w:cs="Arial"/>
                                <w:caps/>
                                <w:color w:val="0050E6"/>
                                <w:kern w:val="0"/>
                                <w:sz w:val="36"/>
                                <w:szCs w:val="36"/>
                                <w:lang w:eastAsia="zh-TW"/>
                                <w14:ligatures w14:val="none"/>
                              </w:rPr>
                              <w:t>Building Specialist Herita</w:t>
                            </w:r>
                            <w:r w:rsidR="002F1DD3">
                              <w:rPr>
                                <w:rFonts w:ascii="Aeonik" w:eastAsia="PMingLiU" w:hAnsi="Aeonik" w:cs="Arial"/>
                                <w:caps/>
                                <w:color w:val="0050E6"/>
                                <w:kern w:val="0"/>
                                <w:sz w:val="36"/>
                                <w:szCs w:val="36"/>
                                <w:lang w:eastAsia="zh-TW"/>
                                <w14:ligatures w14:val="none"/>
                              </w:rPr>
                              <w:t>g</w:t>
                            </w:r>
                            <w:r>
                              <w:rPr>
                                <w:rFonts w:ascii="Aeonik" w:eastAsia="PMingLiU" w:hAnsi="Aeonik" w:cs="Arial"/>
                                <w:caps/>
                                <w:color w:val="0050E6"/>
                                <w:kern w:val="0"/>
                                <w:sz w:val="36"/>
                                <w:szCs w:val="36"/>
                                <w:lang w:eastAsia="zh-TW"/>
                                <w14:ligatures w14:val="none"/>
                              </w:rPr>
                              <w:t>e Skills at the Houses of Parliament</w:t>
                            </w:r>
                          </w:p>
                          <w:p w14:paraId="655783E2" w14:textId="77777777" w:rsidR="0086593F" w:rsidRDefault="0086593F" w:rsidP="008659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AFA3F" id="_x0000_s1033" type="#_x0000_t202" style="position:absolute;margin-left:-9pt;margin-top:-7.35pt;width:483.6pt;height:78pt;z-index:251760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" filled="f" stroked="f" strokeweight=".5pt">
                <v:textbox>
                  <w:txbxContent>
                    <w:p w14:paraId="1231D86B" w14:textId="7FBADE35" w:rsidR="0086593F" w:rsidRPr="00FB05BE" w:rsidRDefault="0086593F" w:rsidP="0086593F">
                      <w:pPr>
                        <w:spacing w:after="0" w:line="264" w:lineRule="auto"/>
                        <w:outlineLvl w:val="0"/>
                        <w:rPr>
                          <w:rFonts w:ascii="Aeonik" w:eastAsia="PMingLiU" w:hAnsi="Aeonik" w:cs="Arial"/>
                          <w:caps/>
                          <w:color w:val="0050E6"/>
                          <w:kern w:val="0"/>
                          <w:sz w:val="36"/>
                          <w:szCs w:val="36"/>
                          <w:lang w:eastAsia="zh-TW"/>
                          <w14:ligatures w14:val="none"/>
                        </w:rPr>
                      </w:pPr>
                      <w:r>
                        <w:rPr>
                          <w:rFonts w:ascii="Aeonik" w:eastAsia="PMingLiU" w:hAnsi="Aeonik" w:cs="Arial"/>
                          <w:caps/>
                          <w:color w:val="0050E6"/>
                          <w:kern w:val="0"/>
                          <w:sz w:val="36"/>
                          <w:szCs w:val="36"/>
                          <w:lang w:eastAsia="zh-TW"/>
                          <w14:ligatures w14:val="none"/>
                        </w:rPr>
                        <w:t>Restoration and Renewal Delivery Authority Ltd</w:t>
                      </w:r>
                      <w:r w:rsidRPr="00FB05BE">
                        <w:rPr>
                          <w:rFonts w:ascii="Aeonik" w:eastAsia="PMingLiU" w:hAnsi="Aeonik" w:cs="Arial"/>
                          <w:caps/>
                          <w:color w:val="0050E6"/>
                          <w:kern w:val="0"/>
                          <w:sz w:val="36"/>
                          <w:szCs w:val="36"/>
                          <w:lang w:eastAsia="zh-TW"/>
                          <w14:ligatures w14:val="none"/>
                        </w:rPr>
                        <w:t xml:space="preserve">: </w:t>
                      </w:r>
                      <w:r>
                        <w:rPr>
                          <w:rFonts w:ascii="Aeonik" w:eastAsia="PMingLiU" w:hAnsi="Aeonik" w:cs="Arial"/>
                          <w:caps/>
                          <w:color w:val="0050E6"/>
                          <w:kern w:val="0"/>
                          <w:sz w:val="36"/>
                          <w:szCs w:val="36"/>
                          <w:lang w:eastAsia="zh-TW"/>
                          <w14:ligatures w14:val="none"/>
                        </w:rPr>
                        <w:t>Building Specialist Herita</w:t>
                      </w:r>
                      <w:r w:rsidR="002F1DD3">
                        <w:rPr>
                          <w:rFonts w:ascii="Aeonik" w:eastAsia="PMingLiU" w:hAnsi="Aeonik" w:cs="Arial"/>
                          <w:caps/>
                          <w:color w:val="0050E6"/>
                          <w:kern w:val="0"/>
                          <w:sz w:val="36"/>
                          <w:szCs w:val="36"/>
                          <w:lang w:eastAsia="zh-TW"/>
                          <w14:ligatures w14:val="none"/>
                        </w:rPr>
                        <w:t>g</w:t>
                      </w:r>
                      <w:r>
                        <w:rPr>
                          <w:rFonts w:ascii="Aeonik" w:eastAsia="PMingLiU" w:hAnsi="Aeonik" w:cs="Arial"/>
                          <w:caps/>
                          <w:color w:val="0050E6"/>
                          <w:kern w:val="0"/>
                          <w:sz w:val="36"/>
                          <w:szCs w:val="36"/>
                          <w:lang w:eastAsia="zh-TW"/>
                          <w14:ligatures w14:val="none"/>
                        </w:rPr>
                        <w:t>e Skills at the Houses of Parliament</w:t>
                      </w:r>
                    </w:p>
                    <w:p w14:paraId="655783E2" w14:textId="77777777" w:rsidR="0086593F" w:rsidRDefault="0086593F" w:rsidP="0086593F"/>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59629" behindDoc="0" locked="0" layoutInCell="1" allowOverlap="1" wp14:anchorId="162F2F3B" wp14:editId="51F293B4">
                <wp:simplePos x="0" y="0"/>
                <wp:positionH relativeFrom="margin">
                  <wp:posOffset>-2257425</wp:posOffset>
                </wp:positionH>
                <wp:positionV relativeFrom="paragraph">
                  <wp:posOffset>-85725</wp:posOffset>
                </wp:positionV>
                <wp:extent cx="8374380" cy="933450"/>
                <wp:effectExtent l="0" t="0" r="7620" b="0"/>
                <wp:wrapNone/>
                <wp:docPr id="1157133762" name="Rectangle 1"/>
                <wp:cNvGraphicFramePr/>
                <a:graphic xmlns:a="http://schemas.openxmlformats.org/drawingml/2006/main">
                  <a:graphicData uri="http://schemas.microsoft.com/office/word/2010/wordprocessingShape">
                    <wps:wsp>
                      <wps:cNvSpPr/>
                      <wps:spPr>
                        <a:xfrm>
                          <a:off x="0" y="0"/>
                          <a:ext cx="8374380" cy="93345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3AE7DB" w14:textId="77777777" w:rsidR="0086593F" w:rsidRDefault="0086593F" w:rsidP="0086593F">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F2F3B" id="_x0000_s1034" style="position:absolute;margin-left:-177.75pt;margin-top:-6.75pt;width:659.4pt;height:73.5pt;z-index:251759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" fillcolor="#b9d7ff" stroked="f" strokeweight="1.5pt">
                <v:textbox>
                  <w:txbxContent>
                    <w:p w14:paraId="783AE7DB" w14:textId="77777777" w:rsidR="0086593F" w:rsidRDefault="0086593F" w:rsidP="0086593F">
                      <w:pPr>
                        <w:spacing w:after="0"/>
                        <w:jc w:val="center"/>
                      </w:pPr>
                    </w:p>
                  </w:txbxContent>
                </v:textbox>
                <w10:wrap anchorx="margin"/>
              </v:rect>
            </w:pict>
          </mc:Fallback>
        </mc:AlternateContent>
      </w:r>
      <w:r w:rsidR="00432969">
        <w:rPr>
          <w:rFonts w:ascii="Aeonik" w:eastAsia="PMingLiU" w:hAnsi="Aeonik" w:cs="Arial"/>
          <w:caps/>
          <w:color w:val="0050E6"/>
          <w:kern w:val="0"/>
          <w:sz w:val="36"/>
          <w:szCs w:val="36"/>
          <w:lang w:eastAsia="zh-TW"/>
          <w14:ligatures w14:val="none"/>
        </w:rPr>
        <w:t>Restoration and Renewal Delivery Authority Ltd</w:t>
      </w:r>
      <w:r w:rsidR="00A82CC6" w:rsidRPr="00FB05BE">
        <w:rPr>
          <w:rFonts w:ascii="Aeonik" w:eastAsia="PMingLiU" w:hAnsi="Aeonik" w:cs="Arial"/>
          <w:caps/>
          <w:color w:val="0050E6"/>
          <w:kern w:val="0"/>
          <w:sz w:val="36"/>
          <w:szCs w:val="36"/>
          <w:lang w:eastAsia="zh-TW"/>
          <w14:ligatures w14:val="none"/>
        </w:rPr>
        <w:t xml:space="preserve">: </w:t>
      </w:r>
      <w:r w:rsidR="00432969">
        <w:rPr>
          <w:rFonts w:ascii="Aeonik" w:eastAsia="PMingLiU" w:hAnsi="Aeonik" w:cs="Arial"/>
          <w:caps/>
          <w:color w:val="0050E6"/>
          <w:kern w:val="0"/>
          <w:sz w:val="36"/>
          <w:szCs w:val="36"/>
          <w:lang w:eastAsia="zh-TW"/>
          <w14:ligatures w14:val="none"/>
        </w:rPr>
        <w:t xml:space="preserve">Building </w:t>
      </w:r>
      <w:r>
        <w:rPr>
          <w:rFonts w:ascii="Aeonik" w:eastAsia="PMingLiU" w:hAnsi="Aeonik" w:cs="Arial"/>
          <w:caps/>
          <w:color w:val="0050E6"/>
          <w:kern w:val="0"/>
          <w:sz w:val="36"/>
          <w:szCs w:val="36"/>
          <w:lang w:eastAsia="zh-TW"/>
          <w14:ligatures w14:val="none"/>
        </w:rPr>
        <w:t xml:space="preserve">Specialist Heritate Skills at the </w:t>
      </w:r>
      <w:r w:rsidR="00432969">
        <w:rPr>
          <w:rFonts w:ascii="Aeonik" w:eastAsia="PMingLiU" w:hAnsi="Aeonik" w:cs="Arial"/>
          <w:caps/>
          <w:color w:val="0050E6"/>
          <w:kern w:val="0"/>
          <w:sz w:val="36"/>
          <w:szCs w:val="36"/>
          <w:lang w:eastAsia="zh-TW"/>
          <w14:ligatures w14:val="none"/>
        </w:rPr>
        <w:t>Houses of Parliament</w:t>
      </w:r>
    </w:p>
    <w:p w14:paraId="07F4E391" w14:textId="45D04499" w:rsidR="00B55C04" w:rsidRPr="00B55C04" w:rsidRDefault="00B55C04" w:rsidP="00622986">
      <w:pPr>
        <w:pStyle w:val="isselectedend"/>
        <w:jc w:val="both"/>
        <w:rPr>
          <w:rFonts w:ascii="Aeonik" w:eastAsia="PMingLiU" w:hAnsi="Aeonik" w:cs="Arial"/>
          <w:sz w:val="22"/>
          <w:szCs w:val="22"/>
          <w:lang w:eastAsia="zh-TW"/>
        </w:rPr>
      </w:pPr>
      <w:r w:rsidRPr="00B55C04">
        <w:rPr>
          <w:rFonts w:ascii="Aeonik" w:eastAsia="PMingLiU" w:hAnsi="Aeonik" w:cs="Arial"/>
          <w:sz w:val="22"/>
          <w:szCs w:val="22"/>
          <w:lang w:eastAsia="zh-TW"/>
        </w:rPr>
        <w:t>The restoration of the Grade I listed Palace of Westminster, part of a UNESCO World Heritage Site, will require a highly skilled workforce over many years. With demand estimated at 1,500–4,000 workers annually, including significant numbers with specialist heritage skills, the Programme recognised the need to act early to develop future talent and address long-term skills shortages across the heritage construction sector.</w:t>
      </w:r>
    </w:p>
    <w:p w14:paraId="58CAF675" w14:textId="41BEDAAB" w:rsidR="00B55C04" w:rsidRPr="00B55C04" w:rsidRDefault="00B55C04" w:rsidP="00622986">
      <w:pPr>
        <w:pStyle w:val="isselectedend"/>
        <w:jc w:val="both"/>
        <w:rPr>
          <w:rFonts w:ascii="Aeonik" w:eastAsia="PMingLiU" w:hAnsi="Aeonik" w:cs="Arial"/>
          <w:sz w:val="22"/>
          <w:szCs w:val="22"/>
          <w:lang w:eastAsia="zh-TW"/>
        </w:rPr>
      </w:pPr>
      <w:r w:rsidRPr="00B55C04">
        <w:rPr>
          <w:rFonts w:ascii="Aeonik" w:eastAsia="PMingLiU" w:hAnsi="Aeonik" w:cs="Arial"/>
          <w:sz w:val="22"/>
          <w:szCs w:val="22"/>
          <w:lang w:eastAsia="zh-TW"/>
        </w:rPr>
        <w:t>The Programme aims to support around 1,000 apprenticeships and traineeships through its supply chain while creating a sustainable pool of heritage skills that can support the restoration works and leave a lasting UK-wide legacy. Its objectives include generating opportunities for SMEs, revitalising traditional craft industries, and creating employment and training pathways for people entering the sector.</w:t>
      </w:r>
    </w:p>
    <w:p w14:paraId="7D5DDCF6" w14:textId="3C1D581C" w:rsidR="00B55C04" w:rsidRPr="00B55C04" w:rsidRDefault="00B55C04" w:rsidP="00622986">
      <w:pPr>
        <w:pStyle w:val="isselectedend"/>
        <w:jc w:val="both"/>
        <w:rPr>
          <w:rFonts w:ascii="Aeonik" w:eastAsia="PMingLiU" w:hAnsi="Aeonik" w:cs="Arial"/>
          <w:sz w:val="22"/>
          <w:szCs w:val="22"/>
          <w:lang w:eastAsia="zh-TW"/>
        </w:rPr>
      </w:pPr>
      <w:r w:rsidRPr="00B55C04">
        <w:rPr>
          <w:rFonts w:ascii="Aeonik" w:eastAsia="PMingLiU" w:hAnsi="Aeonik" w:cs="Arial"/>
          <w:sz w:val="22"/>
          <w:szCs w:val="22"/>
          <w:lang w:eastAsia="zh-TW"/>
        </w:rPr>
        <w:t>To achieve this, the Programme has established a London Regional Skills Network, bringing together SMEs, training providers, client organisations and local authorities to coordinate action across the sector. This work includes developing a pipeline of heritage projects to forecast future skills demand and inform training provision. The Programme is also supporting the Greater London Construction Technical Excellence College (CTEC) and the Central London Skills Hub to strengthen workforce planning and specialist heritage training provision.</w:t>
      </w:r>
    </w:p>
    <w:p w14:paraId="7AC6E827" w14:textId="54547219" w:rsidR="00B55C04" w:rsidRDefault="00B55C04" w:rsidP="00622986">
      <w:pPr>
        <w:pStyle w:val="isselectedend"/>
        <w:jc w:val="both"/>
        <w:rPr>
          <w:rFonts w:ascii="Aeonik" w:eastAsia="PMingLiU" w:hAnsi="Aeonik" w:cs="Arial"/>
          <w:sz w:val="22"/>
          <w:szCs w:val="22"/>
          <w:lang w:eastAsia="zh-TW"/>
        </w:rPr>
      </w:pPr>
      <w:r w:rsidRPr="00B55C04">
        <w:rPr>
          <w:rFonts w:ascii="Aeonik" w:eastAsia="PMingLiU" w:hAnsi="Aeonik" w:cs="Arial"/>
          <w:sz w:val="22"/>
          <w:szCs w:val="22"/>
          <w:lang w:eastAsia="zh-TW"/>
        </w:rPr>
        <w:t xml:space="preserve">A key challenge is the time required to develop specialist heritage skills. By supporting collaboration, training and career pathways across the sector, the Programme is helping individuals gain experience on heritage projects and progress into roles needed for future restoration works. The intended outcome is a skilled and experienced workforce that is ready to support delivery of the Programme while creating </w:t>
      </w:r>
      <w:proofErr w:type="gramStart"/>
      <w:r w:rsidRPr="00B55C04">
        <w:rPr>
          <w:rFonts w:ascii="Aeonik" w:eastAsia="PMingLiU" w:hAnsi="Aeonik" w:cs="Arial"/>
          <w:sz w:val="22"/>
          <w:szCs w:val="22"/>
          <w:lang w:eastAsia="zh-TW"/>
        </w:rPr>
        <w:t>a lasting legacy</w:t>
      </w:r>
      <w:proofErr w:type="gramEnd"/>
      <w:r w:rsidRPr="00B55C04">
        <w:rPr>
          <w:rFonts w:ascii="Aeonik" w:eastAsia="PMingLiU" w:hAnsi="Aeonik" w:cs="Arial"/>
          <w:sz w:val="22"/>
          <w:szCs w:val="22"/>
          <w:lang w:eastAsia="zh-TW"/>
        </w:rPr>
        <w:t xml:space="preserve"> for skills, employment and economic opportunity.</w:t>
      </w:r>
      <w:r w:rsidRPr="009212D6">
        <w:rPr>
          <w:rFonts w:ascii="Aeonik" w:eastAsia="PMingLiU" w:hAnsi="Aeonik" w:cs="Arial"/>
          <w:sz w:val="22"/>
          <w:szCs w:val="22"/>
          <w:lang w:eastAsia="zh-TW"/>
        </w:rPr>
        <w:t xml:space="preserve"> </w:t>
      </w:r>
    </w:p>
    <w:p w14:paraId="2094FD93" w14:textId="6AB892C5" w:rsidR="00074FFE" w:rsidRDefault="00074FFE" w:rsidP="00074FFE">
      <w:pPr>
        <w:spacing w:after="0"/>
        <w:jc w:val="center"/>
      </w:pPr>
    </w:p>
    <w:p w14:paraId="37F5A8FD" w14:textId="66D56555" w:rsidR="008B0567" w:rsidRPr="008B0567" w:rsidRDefault="006F326F" w:rsidP="008B0567">
      <w:pPr>
        <w:spacing w:after="0"/>
        <w:jc w:val="center"/>
        <w:rPr>
          <w:rFonts w:ascii="Aeonik" w:eastAsia="PMingLiU" w:hAnsi="Aeonik" w:cs="Times New Roman"/>
          <w:b/>
          <w:bCs/>
          <w:kern w:val="0"/>
          <w:sz w:val="96"/>
          <w:szCs w:val="96"/>
          <w:lang w:eastAsia="zh-TW"/>
          <w14:ligatures w14:val="none"/>
        </w:rPr>
      </w:pPr>
      <w:r w:rsidRPr="000D1C6E">
        <w:rPr>
          <w:rFonts w:ascii="Aeonik" w:eastAsia="PMingLiU" w:hAnsi="Aeonik" w:cs="Times New Roman"/>
          <w:b/>
          <w:bCs/>
          <w:noProof/>
          <w:kern w:val="0"/>
          <w:sz w:val="96"/>
          <w:szCs w:val="96"/>
          <w:lang w:eastAsia="zh-TW"/>
          <w14:ligatures w14:val="none"/>
        </w:rPr>
        <w:drawing>
          <wp:anchor distT="0" distB="0" distL="114300" distR="114300" simplePos="0" relativeHeight="251782157" behindDoc="0" locked="0" layoutInCell="1" allowOverlap="1" wp14:anchorId="7B95FB1C" wp14:editId="51EB0FC5">
            <wp:simplePos x="0" y="0"/>
            <wp:positionH relativeFrom="margin">
              <wp:posOffset>3166028</wp:posOffset>
            </wp:positionH>
            <wp:positionV relativeFrom="paragraph">
              <wp:posOffset>764540</wp:posOffset>
            </wp:positionV>
            <wp:extent cx="3485208" cy="2317750"/>
            <wp:effectExtent l="0" t="0" r="1270" b="6350"/>
            <wp:wrapNone/>
            <wp:docPr id="190023602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85208"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567">
        <w:rPr>
          <w:rFonts w:ascii="Aeonik" w:eastAsia="PMingLiU" w:hAnsi="Aeonik" w:cs="Times New Roman"/>
          <w:b/>
          <w:bCs/>
          <w:noProof/>
          <w:kern w:val="0"/>
          <w:sz w:val="96"/>
          <w:szCs w:val="96"/>
          <w:lang w:eastAsia="zh-TW"/>
          <w14:ligatures w14:val="none"/>
        </w:rPr>
        <w:drawing>
          <wp:anchor distT="0" distB="0" distL="114300" distR="114300" simplePos="0" relativeHeight="251781132" behindDoc="0" locked="0" layoutInCell="1" allowOverlap="1" wp14:anchorId="2835EDEF" wp14:editId="4C9AA360">
            <wp:simplePos x="0" y="0"/>
            <wp:positionH relativeFrom="margin">
              <wp:align>left</wp:align>
            </wp:positionH>
            <wp:positionV relativeFrom="paragraph">
              <wp:posOffset>763066</wp:posOffset>
            </wp:positionV>
            <wp:extent cx="3477260" cy="2317750"/>
            <wp:effectExtent l="0" t="0" r="8890" b="6350"/>
            <wp:wrapNone/>
            <wp:docPr id="131577427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77260"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671B">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62701" behindDoc="0" locked="0" layoutInCell="1" allowOverlap="1" wp14:anchorId="345C8B61" wp14:editId="2F6FC879">
                <wp:simplePos x="0" y="0"/>
                <wp:positionH relativeFrom="page">
                  <wp:posOffset>462280</wp:posOffset>
                </wp:positionH>
                <wp:positionV relativeFrom="paragraph">
                  <wp:posOffset>577850</wp:posOffset>
                </wp:positionV>
                <wp:extent cx="7101840" cy="2667000"/>
                <wp:effectExtent l="0" t="0" r="3810" b="0"/>
                <wp:wrapNone/>
                <wp:docPr id="487131212"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F34848"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C8B61" id="_x0000_s1035" style="position:absolute;left:0;text-align:left;margin-left:36.4pt;margin-top:45.5pt;width:559.2pt;height:210pt;z-index:2517627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4RiQIAAHI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" fillcolor="#b9d7ff" stroked="f" strokeweight="1.5pt">
                <v:textbox>
                  <w:txbxContent>
                    <w:p w14:paraId="6FF34848" w14:textId="77777777" w:rsidR="00074FFE" w:rsidRDefault="00074FFE" w:rsidP="00074FFE">
                      <w:pPr>
                        <w:spacing w:after="0"/>
                        <w:jc w:val="center"/>
                      </w:pPr>
                    </w:p>
                  </w:txbxContent>
                </v:textbox>
                <w10:wrap anchorx="page"/>
              </v:rect>
            </w:pict>
          </mc:Fallback>
        </mc:AlternateContent>
      </w:r>
    </w:p>
    <w:p w14:paraId="73138767" w14:textId="727D51C0" w:rsidR="00FA0D20" w:rsidRPr="00FA0D20" w:rsidRDefault="00FA0D20" w:rsidP="00FA0D20">
      <w:pPr>
        <w:spacing w:after="0"/>
        <w:jc w:val="center"/>
        <w:rPr>
          <w:rFonts w:ascii="Aeonik" w:eastAsia="PMingLiU" w:hAnsi="Aeonik" w:cs="Times New Roman"/>
          <w:b/>
          <w:bCs/>
          <w:kern w:val="0"/>
          <w:sz w:val="96"/>
          <w:szCs w:val="96"/>
          <w:lang w:eastAsia="zh-TW"/>
          <w14:ligatures w14:val="none"/>
        </w:rPr>
      </w:pPr>
    </w:p>
    <w:p w14:paraId="43CF66C5" w14:textId="125CD856" w:rsidR="000D1C6E" w:rsidRPr="000D1C6E" w:rsidRDefault="000D1C6E" w:rsidP="000D1C6E">
      <w:pPr>
        <w:spacing w:after="0"/>
        <w:jc w:val="center"/>
        <w:rPr>
          <w:rFonts w:ascii="Aeonik" w:eastAsia="PMingLiU" w:hAnsi="Aeonik" w:cs="Times New Roman"/>
          <w:b/>
          <w:bCs/>
          <w:kern w:val="0"/>
          <w:sz w:val="96"/>
          <w:szCs w:val="96"/>
          <w:lang w:eastAsia="zh-TW"/>
          <w14:ligatures w14:val="none"/>
        </w:rPr>
      </w:pPr>
    </w:p>
    <w:p w14:paraId="19D56C2A" w14:textId="10C7EC9A" w:rsidR="00074FFE" w:rsidRDefault="00C0096E" w:rsidP="00074FFE">
      <w:pPr>
        <w:spacing w:after="0"/>
        <w:jc w:val="center"/>
      </w:pPr>
      <w:r w:rsidRPr="009212D6">
        <w:rPr>
          <w:rFonts w:ascii="Aeonik" w:eastAsia="PMingLiU" w:hAnsi="Aeonik" w:cs="Times New Roman"/>
          <w:b/>
          <w:bCs/>
          <w:kern w:val="0"/>
          <w:sz w:val="96"/>
          <w:szCs w:val="96"/>
          <w:lang w:eastAsia="zh-TW"/>
          <w14:ligatures w14:val="none"/>
        </w:rPr>
        <w:br w:type="page"/>
      </w:r>
    </w:p>
    <w:p w14:paraId="22849646" w14:textId="48EED8BE" w:rsidR="00C0096E" w:rsidRPr="009212D6" w:rsidRDefault="00C0096E">
      <w:pPr>
        <w:rPr>
          <w:rFonts w:ascii="Aeonik" w:eastAsia="PMingLiU" w:hAnsi="Aeonik" w:cs="Times New Roman"/>
          <w:b/>
          <w:bCs/>
          <w:kern w:val="0"/>
          <w:sz w:val="96"/>
          <w:szCs w:val="96"/>
          <w:lang w:eastAsia="zh-TW"/>
          <w14:ligatures w14:val="none"/>
        </w:rPr>
      </w:pPr>
    </w:p>
    <w:p w14:paraId="431EBDE8"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0D685583"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76A5291A"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3D0206E1" w14:textId="77777777" w:rsidR="00CB78D5" w:rsidRPr="009212D6" w:rsidRDefault="00CB78D5" w:rsidP="00C0096E">
      <w:pPr>
        <w:spacing w:after="0" w:line="264" w:lineRule="auto"/>
        <w:outlineLvl w:val="0"/>
        <w:rPr>
          <w:rFonts w:ascii="Aeonik" w:eastAsia="PMingLiU" w:hAnsi="Aeonik" w:cs="Arial"/>
          <w:b/>
          <w:bCs/>
          <w:caps/>
          <w:kern w:val="0"/>
          <w:sz w:val="96"/>
          <w:szCs w:val="96"/>
          <w:lang w:eastAsia="zh-TW"/>
          <w14:ligatures w14:val="none"/>
        </w:rPr>
      </w:pPr>
    </w:p>
    <w:p w14:paraId="3926B239" w14:textId="69249F59" w:rsidR="00C0096E" w:rsidRPr="00FB05BE" w:rsidRDefault="00CB78D5" w:rsidP="00C0096E">
      <w:pPr>
        <w:spacing w:after="0" w:line="264" w:lineRule="auto"/>
        <w:outlineLvl w:val="0"/>
        <w:rPr>
          <w:rFonts w:ascii="Aeonik" w:eastAsia="PMingLiU" w:hAnsi="Aeonik" w:cs="Arial"/>
          <w:b/>
          <w:bCs/>
          <w:caps/>
          <w:color w:val="FF1632"/>
          <w:kern w:val="0"/>
          <w:sz w:val="96"/>
          <w:szCs w:val="96"/>
          <w:lang w:eastAsia="zh-TW"/>
          <w14:ligatures w14:val="none"/>
        </w:rPr>
      </w:pPr>
      <w:bookmarkStart w:id="8" w:name="_Toc229667228"/>
      <w:r w:rsidRPr="00FB05BE">
        <w:rPr>
          <w:rFonts w:ascii="Aeonik" w:eastAsia="PMingLiU" w:hAnsi="Aeonik" w:cs="Arial"/>
          <w:b/>
          <w:bCs/>
          <w:caps/>
          <w:color w:val="FF1632"/>
          <w:kern w:val="0"/>
          <w:sz w:val="96"/>
          <w:szCs w:val="96"/>
          <w:lang w:eastAsia="zh-TW"/>
          <w14:ligatures w14:val="none"/>
        </w:rPr>
        <w:t>creative</w:t>
      </w:r>
      <w:bookmarkEnd w:id="8"/>
    </w:p>
    <w:p w14:paraId="02FDFB40" w14:textId="77777777" w:rsidR="0090658A" w:rsidRPr="009212D6" w:rsidRDefault="0090658A">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5D58E0E2" w14:textId="693FCA06" w:rsidR="00ED1977" w:rsidRPr="00FB05BE" w:rsidRDefault="007F354C" w:rsidP="00ED1977">
      <w:pPr>
        <w:spacing w:after="0" w:line="264" w:lineRule="auto"/>
        <w:outlineLvl w:val="0"/>
        <w:rPr>
          <w:rFonts w:ascii="Aeonik" w:eastAsia="PMingLiU" w:hAnsi="Aeonik" w:cs="Arial"/>
          <w:caps/>
          <w:color w:val="0050E6"/>
          <w:kern w:val="0"/>
          <w:sz w:val="36"/>
          <w:szCs w:val="36"/>
          <w:lang w:eastAsia="zh-TW"/>
          <w14:ligatures w14:val="none"/>
        </w:rPr>
      </w:pPr>
      <w:bookmarkStart w:id="9" w:name="_Toc229667229"/>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694604" behindDoc="0" locked="0" layoutInCell="1" allowOverlap="1" wp14:anchorId="0E11DE4B" wp14:editId="276173A1">
                <wp:simplePos x="0" y="0"/>
                <wp:positionH relativeFrom="margin">
                  <wp:posOffset>-2257425</wp:posOffset>
                </wp:positionH>
                <wp:positionV relativeFrom="paragraph">
                  <wp:posOffset>-80010</wp:posOffset>
                </wp:positionV>
                <wp:extent cx="8374380" cy="647700"/>
                <wp:effectExtent l="0" t="0" r="7620" b="0"/>
                <wp:wrapNone/>
                <wp:docPr id="1754288541"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3E2245" w14:textId="77777777" w:rsidR="00F25904" w:rsidRDefault="00F25904" w:rsidP="00F25904">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1DE4B" id="_x0000_s1036" style="position:absolute;margin-left:-177.75pt;margin-top:-6.3pt;width:659.4pt;height:51pt;z-index:2516946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" fillcolor="#b9d7ff" stroked="f" strokeweight="1.5pt">
                <v:textbox>
                  <w:txbxContent>
                    <w:p w14:paraId="553E2245" w14:textId="77777777" w:rsidR="00F25904" w:rsidRDefault="00F25904" w:rsidP="00F25904">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97165" behindDoc="0" locked="0" layoutInCell="1" allowOverlap="1" wp14:anchorId="3D2D9A6C" wp14:editId="3D5E59E2">
                <wp:simplePos x="0" y="0"/>
                <wp:positionH relativeFrom="margin">
                  <wp:posOffset>-57150</wp:posOffset>
                </wp:positionH>
                <wp:positionV relativeFrom="paragraph">
                  <wp:posOffset>-95250</wp:posOffset>
                </wp:positionV>
                <wp:extent cx="6141720" cy="670560"/>
                <wp:effectExtent l="0" t="0" r="0" b="0"/>
                <wp:wrapNone/>
                <wp:docPr id="1746781408"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72185DFD" w14:textId="77777777" w:rsidR="00F25904" w:rsidRPr="00FB05BE" w:rsidRDefault="00F25904" w:rsidP="00F25904">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 xml:space="preserve">London </w:t>
                            </w:r>
                            <w:proofErr w:type="gramStart"/>
                            <w:r w:rsidRPr="00FB05BE">
                              <w:rPr>
                                <w:rFonts w:ascii="Aeonik" w:eastAsia="PMingLiU" w:hAnsi="Aeonik" w:cs="Arial"/>
                                <w:caps/>
                                <w:color w:val="0050E6"/>
                                <w:kern w:val="0"/>
                                <w:sz w:val="36"/>
                                <w:szCs w:val="36"/>
                                <w:lang w:eastAsia="zh-TW"/>
                                <w14:ligatures w14:val="none"/>
                              </w:rPr>
                              <w:t>South East</w:t>
                            </w:r>
                            <w:proofErr w:type="gramEnd"/>
                            <w:r w:rsidRPr="00FB05BE">
                              <w:rPr>
                                <w:rFonts w:ascii="Aeonik" w:eastAsia="PMingLiU" w:hAnsi="Aeonik" w:cs="Arial"/>
                                <w:caps/>
                                <w:color w:val="0050E6"/>
                                <w:kern w:val="0"/>
                                <w:sz w:val="36"/>
                                <w:szCs w:val="36"/>
                                <w:lang w:eastAsia="zh-TW"/>
                                <w14:ligatures w14:val="none"/>
                              </w:rPr>
                              <w:t xml:space="preserve"> Colleges: Introduction to Construction through Bootcamps</w:t>
                            </w:r>
                          </w:p>
                          <w:p w14:paraId="2BDAB3DD" w14:textId="77777777" w:rsidR="00F25904" w:rsidRDefault="00F25904" w:rsidP="00F259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9A6C" id="_x0000_s1037" type="#_x0000_t202" style="position:absolute;margin-left:-4.5pt;margin-top:-7.5pt;width:483.6pt;height:52.8pt;z-index:2516971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sdGA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" filled="f" stroked="f" strokeweight=".5pt">
                <v:textbox>
                  <w:txbxContent>
                    <w:p w14:paraId="72185DFD" w14:textId="77777777" w:rsidR="00F25904" w:rsidRPr="00FB05BE" w:rsidRDefault="00F25904" w:rsidP="00F25904">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 xml:space="preserve">London </w:t>
                      </w:r>
                      <w:proofErr w:type="gramStart"/>
                      <w:r w:rsidRPr="00FB05BE">
                        <w:rPr>
                          <w:rFonts w:ascii="Aeonik" w:eastAsia="PMingLiU" w:hAnsi="Aeonik" w:cs="Arial"/>
                          <w:caps/>
                          <w:color w:val="0050E6"/>
                          <w:kern w:val="0"/>
                          <w:sz w:val="36"/>
                          <w:szCs w:val="36"/>
                          <w:lang w:eastAsia="zh-TW"/>
                          <w14:ligatures w14:val="none"/>
                        </w:rPr>
                        <w:t>South East</w:t>
                      </w:r>
                      <w:proofErr w:type="gramEnd"/>
                      <w:r w:rsidRPr="00FB05BE">
                        <w:rPr>
                          <w:rFonts w:ascii="Aeonik" w:eastAsia="PMingLiU" w:hAnsi="Aeonik" w:cs="Arial"/>
                          <w:caps/>
                          <w:color w:val="0050E6"/>
                          <w:kern w:val="0"/>
                          <w:sz w:val="36"/>
                          <w:szCs w:val="36"/>
                          <w:lang w:eastAsia="zh-TW"/>
                          <w14:ligatures w14:val="none"/>
                        </w:rPr>
                        <w:t xml:space="preserve"> Colleges: Introduction to Construction through Bootcamps</w:t>
                      </w:r>
                    </w:p>
                    <w:p w14:paraId="2BDAB3DD" w14:textId="77777777" w:rsidR="00F25904" w:rsidRDefault="00F25904" w:rsidP="00F25904"/>
                  </w:txbxContent>
                </v:textbox>
                <w10:wrap anchorx="margin"/>
              </v:shape>
            </w:pict>
          </mc:Fallback>
        </mc:AlternateContent>
      </w:r>
      <w:r w:rsidR="00ED1977" w:rsidRPr="00FB05BE">
        <w:rPr>
          <w:rFonts w:ascii="Aeonik" w:eastAsia="PMingLiU" w:hAnsi="Aeonik" w:cs="Arial"/>
          <w:caps/>
          <w:color w:val="0050E6"/>
          <w:kern w:val="0"/>
          <w:sz w:val="36"/>
          <w:szCs w:val="36"/>
          <w:lang w:eastAsia="zh-TW"/>
          <w14:ligatures w14:val="none"/>
        </w:rPr>
        <w:t>Big Creative Education: Careers and Employer Programme</w:t>
      </w:r>
      <w:bookmarkEnd w:id="9"/>
    </w:p>
    <w:p w14:paraId="35B82DBF" w14:textId="1E827F53" w:rsidR="00ED1977" w:rsidRPr="009212D6" w:rsidRDefault="00ED1977" w:rsidP="00ED1977">
      <w:pPr>
        <w:spacing w:after="0" w:line="264" w:lineRule="auto"/>
        <w:rPr>
          <w:rFonts w:ascii="Aeonik" w:eastAsia="PMingLiU" w:hAnsi="Aeonik" w:cs="Arial"/>
          <w:kern w:val="0"/>
          <w:sz w:val="22"/>
          <w:szCs w:val="22"/>
          <w:lang w:eastAsia="zh-TW"/>
          <w14:ligatures w14:val="none"/>
        </w:rPr>
      </w:pPr>
    </w:p>
    <w:p w14:paraId="75BFC496" w14:textId="5354FD00"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hyperlink r:id="rId34" w:history="1">
        <w:r w:rsidRPr="00311E3D">
          <w:rPr>
            <w:rStyle w:val="Hyperlink"/>
            <w:rFonts w:ascii="Aeonik" w:eastAsia="PMingLiU" w:hAnsi="Aeonik" w:cs="Arial"/>
            <w:color w:val="0050E6"/>
            <w:kern w:val="0"/>
            <w:sz w:val="22"/>
            <w:szCs w:val="22"/>
            <w:lang w:eastAsia="zh-TW"/>
            <w14:ligatures w14:val="none"/>
          </w:rPr>
          <w:t>Big Creative Education</w:t>
        </w:r>
      </w:hyperlink>
      <w:r w:rsidRPr="00311E3D">
        <w:rPr>
          <w:rFonts w:ascii="Aeonik" w:eastAsia="PMingLiU" w:hAnsi="Aeonik" w:cs="Arial"/>
          <w:kern w:val="0"/>
          <w:sz w:val="22"/>
          <w:szCs w:val="22"/>
          <w:lang w:eastAsia="zh-TW"/>
          <w14:ligatures w14:val="none"/>
        </w:rPr>
        <w:t xml:space="preserve"> developed its careers programme in response to a growing challenge: many young people, particularly from diverse and underrepresented backgrounds, were struggling to access sustainable careers in the creative industries, while employers faced ongoing skills shortages. Traditional education routes were not consistently providing the practical experience, industry insight or confidence needed for successful progression.</w:t>
      </w:r>
    </w:p>
    <w:p w14:paraId="58E5A447"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p>
    <w:p w14:paraId="7CDC264F"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Rather than treating careers guidance as an add-on, Big Creative now integrates it throughout all courses, helping students understand progression routes, explore opportunities and build clear, actionable plans for their future.</w:t>
      </w:r>
    </w:p>
    <w:p w14:paraId="24B6A1D5"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p>
    <w:p w14:paraId="0D6B290C"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A defining feature of the programme is its strong emphasis on real-world industry engagement. Students regularly work on live briefs set by employers, giving them direct experience of professional expectations and workflows. These projects are complemented by structured work experience placements, as well as visits to workplaces and universities. Industry professionals are a constant presence within the programme, contributing guest talks, mentorship and insight into current sector trends.</w:t>
      </w:r>
    </w:p>
    <w:p w14:paraId="63125B78"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p>
    <w:p w14:paraId="524BE794"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Big Creative Education have built partnerships with leading organisations across the creative industries including Universal Music, Sadler’s Wells, Hayward Gallery, Soho Theatre, URBN and the BFI. This ensures that its curriculum remains relevant and forward-looking. An employer advisory board and network of industry ambassadors play a key role in shaping course content, aligning it with evolving skills demands and helping students understand the realities of creative careers.</w:t>
      </w:r>
    </w:p>
    <w:p w14:paraId="45000290"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p>
    <w:p w14:paraId="2C6F3A6F"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 xml:space="preserve">The impact of this approach has been significant. Many students have progressed directly into roles within the creative industries, often </w:t>
      </w:r>
      <w:proofErr w:type="gramStart"/>
      <w:r w:rsidRPr="00311E3D">
        <w:rPr>
          <w:rFonts w:ascii="Aeonik" w:eastAsia="PMingLiU" w:hAnsi="Aeonik" w:cs="Arial"/>
          <w:kern w:val="0"/>
          <w:sz w:val="22"/>
          <w:szCs w:val="22"/>
          <w:lang w:eastAsia="zh-TW"/>
          <w14:ligatures w14:val="none"/>
        </w:rPr>
        <w:t>as a result of</w:t>
      </w:r>
      <w:proofErr w:type="gramEnd"/>
      <w:r w:rsidRPr="00311E3D">
        <w:rPr>
          <w:rFonts w:ascii="Aeonik" w:eastAsia="PMingLiU" w:hAnsi="Aeonik" w:cs="Arial"/>
          <w:kern w:val="0"/>
          <w:sz w:val="22"/>
          <w:szCs w:val="22"/>
          <w:lang w:eastAsia="zh-TW"/>
          <w14:ligatures w14:val="none"/>
        </w:rPr>
        <w:t xml:space="preserve"> connections made through live briefs, work experience or employer interactions. The programme has also played an important role in challenging misconception, particularly the belief that creative careers lack stability or are being diminished by technological change. By facilitating honest conversations with industry professionals, Big Creative Education has helped students and their families develop greater confidence in the viability and diversity of creative career paths.</w:t>
      </w:r>
    </w:p>
    <w:p w14:paraId="42219249"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p>
    <w:p w14:paraId="1CF5CBD2"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Today, approximately 70% of graduates continue into the creative industries, contributing to a growing and sustainable talent pipeline. This outcome reflects not only the strength of the programme, but also its success in widening access and opportunity.</w:t>
      </w:r>
    </w:p>
    <w:p w14:paraId="1C98EDD7" w14:textId="77777777" w:rsidR="00ED1977" w:rsidRPr="00311E3D" w:rsidRDefault="00ED1977" w:rsidP="003B5349">
      <w:pPr>
        <w:spacing w:after="0" w:line="264" w:lineRule="auto"/>
        <w:jc w:val="both"/>
        <w:rPr>
          <w:rFonts w:ascii="Aeonik" w:eastAsia="PMingLiU" w:hAnsi="Aeonik" w:cs="Arial"/>
          <w:kern w:val="0"/>
          <w:sz w:val="22"/>
          <w:szCs w:val="22"/>
          <w:lang w:eastAsia="zh-TW"/>
          <w14:ligatures w14:val="none"/>
        </w:rPr>
      </w:pPr>
    </w:p>
    <w:p w14:paraId="31E90D93" w14:textId="00E31C0D" w:rsidR="003423B4" w:rsidRPr="00311E3D" w:rsidRDefault="00ED1977" w:rsidP="003B5349">
      <w:pPr>
        <w:spacing w:after="0" w:line="264" w:lineRule="auto"/>
        <w:jc w:val="both"/>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t>Looking ahead, they aim to deepen its industry partnerships and expand opportunities for students to engage with emerging areas of the creative economy. By evolving alongside the industry it serves, Big Creative Education is committed to ensuring that the next generation of creative talent is both prepared and empowered to succeed.</w:t>
      </w:r>
    </w:p>
    <w:p w14:paraId="23B7C6E3" w14:textId="77777777" w:rsidR="003423B4" w:rsidRPr="00311E3D" w:rsidRDefault="003423B4">
      <w:pPr>
        <w:rPr>
          <w:rFonts w:ascii="Aeonik" w:eastAsia="PMingLiU" w:hAnsi="Aeonik" w:cs="Arial"/>
          <w:kern w:val="0"/>
          <w:sz w:val="22"/>
          <w:szCs w:val="22"/>
          <w:lang w:eastAsia="zh-TW"/>
          <w14:ligatures w14:val="none"/>
        </w:rPr>
      </w:pPr>
      <w:r w:rsidRPr="00311E3D">
        <w:rPr>
          <w:rFonts w:ascii="Aeonik" w:eastAsia="PMingLiU" w:hAnsi="Aeonik" w:cs="Arial"/>
          <w:kern w:val="0"/>
          <w:sz w:val="22"/>
          <w:szCs w:val="22"/>
          <w:lang w:eastAsia="zh-TW"/>
          <w14:ligatures w14:val="none"/>
        </w:rPr>
        <w:br w:type="page"/>
      </w:r>
    </w:p>
    <w:p w14:paraId="3764BEE4" w14:textId="772994C5" w:rsidR="003423B4" w:rsidRPr="00FB05BE" w:rsidRDefault="002F0B87" w:rsidP="003423B4">
      <w:pPr>
        <w:spacing w:after="0" w:line="264" w:lineRule="auto"/>
        <w:outlineLvl w:val="0"/>
        <w:rPr>
          <w:rFonts w:ascii="Aeonik" w:eastAsia="PMingLiU" w:hAnsi="Aeonik" w:cs="Arial"/>
          <w:caps/>
          <w:color w:val="0050E6"/>
          <w:kern w:val="0"/>
          <w:sz w:val="36"/>
          <w:szCs w:val="36"/>
          <w:lang w:eastAsia="zh-TW"/>
          <w14:ligatures w14:val="none"/>
        </w:rPr>
      </w:pPr>
      <w:bookmarkStart w:id="10" w:name="_Toc229667230"/>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699213" behindDoc="0" locked="0" layoutInCell="1" allowOverlap="1" wp14:anchorId="17640000" wp14:editId="14F82778">
                <wp:simplePos x="0" y="0"/>
                <wp:positionH relativeFrom="margin">
                  <wp:posOffset>-147955</wp:posOffset>
                </wp:positionH>
                <wp:positionV relativeFrom="paragraph">
                  <wp:posOffset>-104775</wp:posOffset>
                </wp:positionV>
                <wp:extent cx="6141720" cy="670560"/>
                <wp:effectExtent l="0" t="0" r="0" b="0"/>
                <wp:wrapNone/>
                <wp:docPr id="118905297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6DA39D7F" w14:textId="77777777" w:rsidR="00E41941" w:rsidRPr="00FB05BE" w:rsidRDefault="00E41941" w:rsidP="00E41941">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City Lit: Developing Technical Creative Skills for the Theatre Industry</w:t>
                            </w:r>
                          </w:p>
                          <w:p w14:paraId="19932983" w14:textId="77777777" w:rsidR="00E41941" w:rsidRDefault="00E41941" w:rsidP="00E419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40000" id="_x0000_s1038" type="#_x0000_t202" style="position:absolute;margin-left:-11.65pt;margin-top:-8.25pt;width:483.6pt;height:52.8pt;z-index:2516992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q5GQ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" filled="f" stroked="f" strokeweight=".5pt">
                <v:textbox>
                  <w:txbxContent>
                    <w:p w14:paraId="6DA39D7F" w14:textId="77777777" w:rsidR="00E41941" w:rsidRPr="00FB05BE" w:rsidRDefault="00E41941" w:rsidP="00E41941">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City Lit: Developing Technical Creative Skills for the Theatre Industry</w:t>
                      </w:r>
                    </w:p>
                    <w:p w14:paraId="19932983" w14:textId="77777777" w:rsidR="00E41941" w:rsidRDefault="00E41941" w:rsidP="00E41941"/>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84876" behindDoc="0" locked="0" layoutInCell="1" allowOverlap="1" wp14:anchorId="0CE5B775" wp14:editId="0F0EEF34">
                <wp:simplePos x="0" y="0"/>
                <wp:positionH relativeFrom="margin">
                  <wp:posOffset>-2213610</wp:posOffset>
                </wp:positionH>
                <wp:positionV relativeFrom="paragraph">
                  <wp:posOffset>-93345</wp:posOffset>
                </wp:positionV>
                <wp:extent cx="8374380" cy="647700"/>
                <wp:effectExtent l="0" t="0" r="7620" b="0"/>
                <wp:wrapNone/>
                <wp:docPr id="1072969091"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1023D0" w14:textId="77777777" w:rsidR="00E41941" w:rsidRDefault="00E41941" w:rsidP="00E41941">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5B775" id="_x0000_s1039" style="position:absolute;margin-left:-174.3pt;margin-top:-7.35pt;width:659.4pt;height:51pt;z-index:2516848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ymiw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" fillcolor="#b9d7ff" stroked="f" strokeweight="1.5pt">
                <v:textbox>
                  <w:txbxContent>
                    <w:p w14:paraId="151023D0" w14:textId="77777777" w:rsidR="00E41941" w:rsidRDefault="00E41941" w:rsidP="00E41941">
                      <w:pPr>
                        <w:spacing w:after="0"/>
                        <w:jc w:val="center"/>
                      </w:pPr>
                    </w:p>
                  </w:txbxContent>
                </v:textbox>
                <w10:wrap anchorx="margin"/>
              </v:rect>
            </w:pict>
          </mc:Fallback>
        </mc:AlternateContent>
      </w:r>
      <w:r w:rsidR="003423B4" w:rsidRPr="00FB05BE">
        <w:rPr>
          <w:rFonts w:ascii="Aeonik" w:eastAsia="PMingLiU" w:hAnsi="Aeonik" w:cs="Arial"/>
          <w:caps/>
          <w:color w:val="0050E6"/>
          <w:kern w:val="0"/>
          <w:sz w:val="36"/>
          <w:szCs w:val="36"/>
          <w:lang w:eastAsia="zh-TW"/>
          <w14:ligatures w14:val="none"/>
        </w:rPr>
        <w:t>City Lit: Developing Technical Creative Skills for the Theatre Industry</w:t>
      </w:r>
      <w:bookmarkEnd w:id="10"/>
    </w:p>
    <w:p w14:paraId="1682902D" w14:textId="77777777" w:rsidR="003423B4" w:rsidRPr="009212D6" w:rsidRDefault="003423B4" w:rsidP="003423B4">
      <w:pPr>
        <w:spacing w:after="0" w:line="256" w:lineRule="auto"/>
        <w:rPr>
          <w:rFonts w:ascii="Aeonik" w:eastAsia="PMingLiU" w:hAnsi="Aeonik" w:cs="Arial"/>
          <w:kern w:val="0"/>
          <w:sz w:val="22"/>
          <w:szCs w:val="22"/>
          <w:lang w:eastAsia="zh-TW"/>
          <w14:ligatures w14:val="none"/>
        </w:rPr>
      </w:pPr>
    </w:p>
    <w:p w14:paraId="29E1C113" w14:textId="7500AD9C" w:rsidR="003423B4" w:rsidRPr="009212D6" w:rsidRDefault="003423B4" w:rsidP="003B5349">
      <w:pPr>
        <w:spacing w:after="0" w:line="264" w:lineRule="auto"/>
        <w:jc w:val="both"/>
        <w:rPr>
          <w:rFonts w:ascii="Aeonik" w:eastAsia="PMingLiU" w:hAnsi="Aeonik" w:cs="Arial"/>
          <w:kern w:val="0"/>
          <w:sz w:val="22"/>
          <w:szCs w:val="22"/>
          <w:lang w:eastAsia="zh-TW"/>
          <w14:ligatures w14:val="none"/>
        </w:rPr>
      </w:pPr>
      <w:hyperlink r:id="rId35" w:history="1">
        <w:r w:rsidRPr="003A1626">
          <w:rPr>
            <w:rStyle w:val="Hyperlink"/>
            <w:rFonts w:ascii="Aeonik" w:eastAsia="PMingLiU" w:hAnsi="Aeonik" w:cs="Arial"/>
            <w:color w:val="0050E6"/>
            <w:kern w:val="0"/>
            <w:sz w:val="22"/>
            <w:szCs w:val="22"/>
            <w:lang w:eastAsia="zh-TW"/>
            <w14:ligatures w14:val="none"/>
          </w:rPr>
          <w:t>City Lit</w:t>
        </w:r>
      </w:hyperlink>
      <w:r w:rsidRPr="009212D6">
        <w:rPr>
          <w:rFonts w:ascii="Aeonik" w:eastAsia="PMingLiU" w:hAnsi="Aeonik" w:cs="Arial"/>
          <w:kern w:val="0"/>
          <w:sz w:val="22"/>
          <w:szCs w:val="22"/>
          <w:lang w:eastAsia="zh-TW"/>
          <w14:ligatures w14:val="none"/>
        </w:rPr>
        <w:t xml:space="preserve"> developed its Technical Theatre Bootcamp in response to a clear challenge within London’s thriving creative arts sector: despite high demand and numerous vacancies, entry into technical theatre remains difficult without access to training, practical experience and industry guidance. For many aspiring technicians, particularly those unable to afford fee-paying courses, this creates a significant barrier to entry. As the only adult education college in London offering short courses in Technical Theatre and Stage Management, City Lit identified an opportunity to </w:t>
      </w:r>
      <w:proofErr w:type="gramStart"/>
      <w:r w:rsidRPr="009212D6">
        <w:rPr>
          <w:rFonts w:ascii="Aeonik" w:eastAsia="PMingLiU" w:hAnsi="Aeonik" w:cs="Arial"/>
          <w:kern w:val="0"/>
          <w:sz w:val="22"/>
          <w:szCs w:val="22"/>
          <w:lang w:eastAsia="zh-TW"/>
          <w14:ligatures w14:val="none"/>
        </w:rPr>
        <w:t>open up</w:t>
      </w:r>
      <w:proofErr w:type="gramEnd"/>
      <w:r w:rsidRPr="009212D6">
        <w:rPr>
          <w:rFonts w:ascii="Aeonik" w:eastAsia="PMingLiU" w:hAnsi="Aeonik" w:cs="Arial"/>
          <w:kern w:val="0"/>
          <w:sz w:val="22"/>
          <w:szCs w:val="22"/>
          <w:lang w:eastAsia="zh-TW"/>
          <w14:ligatures w14:val="none"/>
        </w:rPr>
        <w:t xml:space="preserve"> pathways into the industry through a more accessible, intensive programme.</w:t>
      </w:r>
    </w:p>
    <w:p w14:paraId="54B8CE9E" w14:textId="77777777" w:rsidR="003423B4" w:rsidRPr="009212D6" w:rsidRDefault="003423B4" w:rsidP="003B5349">
      <w:pPr>
        <w:spacing w:after="0" w:line="264" w:lineRule="auto"/>
        <w:jc w:val="both"/>
        <w:rPr>
          <w:rFonts w:ascii="Aeonik" w:eastAsia="PMingLiU" w:hAnsi="Aeonik" w:cs="Arial"/>
          <w:kern w:val="0"/>
          <w:sz w:val="22"/>
          <w:szCs w:val="22"/>
          <w:lang w:eastAsia="zh-TW"/>
          <w14:ligatures w14:val="none"/>
        </w:rPr>
      </w:pPr>
    </w:p>
    <w:p w14:paraId="50DB5FA2" w14:textId="031F8D6E" w:rsidR="003423B4" w:rsidRPr="009212D6" w:rsidRDefault="003423B4"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Bootcamp was designed to equip learners with core skills in lighting, sound and AV design and operation, combining structured teaching with hands-on, supervised practice. Students applied their learning in real events, culminating in supporting a live drama production, ensuring their experience closely reflected industry expectations. A key partnership with Camden People’s Theatre brought this to life, offering backstage access, mentoring and practical experience within a working theatre environment. Investment from the Greater London Authority enabled City Lit to expand its technical equipment, allowing each learner more time to practise, experiment and gain confidence, including working with portable systems commonly used across the sector.</w:t>
      </w:r>
    </w:p>
    <w:p w14:paraId="0AF0BAB2" w14:textId="4C10F802" w:rsidR="003423B4" w:rsidRPr="009212D6" w:rsidRDefault="003423B4" w:rsidP="003B5349">
      <w:pPr>
        <w:spacing w:after="0" w:line="264" w:lineRule="auto"/>
        <w:jc w:val="both"/>
        <w:rPr>
          <w:rFonts w:ascii="Aeonik" w:eastAsia="PMingLiU" w:hAnsi="Aeonik" w:cs="Arial"/>
          <w:kern w:val="0"/>
          <w:sz w:val="22"/>
          <w:szCs w:val="22"/>
          <w:lang w:eastAsia="zh-TW"/>
          <w14:ligatures w14:val="none"/>
        </w:rPr>
      </w:pPr>
    </w:p>
    <w:p w14:paraId="50370745" w14:textId="12BAA9DA" w:rsidR="003423B4" w:rsidRPr="009212D6" w:rsidRDefault="003423B4"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attracted a diverse cohort, with half of participants under 30, and successfully built both technical capability and confidence. Learners gained meaningful, work-based experience and are now being supported into freelance and contract opportunities, although this progression requires sustained, hands-on support from tutors. Some challenges emerged, including managing an irregular timetable designed to maximise exposure to live events, and providing additional flexibility for a learner experiencing health issues. Overall, however, the programme has demonstrated strong outcomes in preparing individuals for entry into the industry.</w:t>
      </w:r>
    </w:p>
    <w:p w14:paraId="6A1EBC47" w14:textId="77777777" w:rsidR="003423B4" w:rsidRPr="009212D6" w:rsidRDefault="003423B4" w:rsidP="003B5349">
      <w:pPr>
        <w:spacing w:after="0" w:line="264" w:lineRule="auto"/>
        <w:jc w:val="both"/>
        <w:rPr>
          <w:rFonts w:ascii="Aeonik" w:eastAsia="PMingLiU" w:hAnsi="Aeonik" w:cs="Arial"/>
          <w:kern w:val="0"/>
          <w:sz w:val="22"/>
          <w:szCs w:val="22"/>
          <w:lang w:eastAsia="zh-TW"/>
          <w14:ligatures w14:val="none"/>
        </w:rPr>
      </w:pPr>
    </w:p>
    <w:p w14:paraId="63695C17" w14:textId="757A297C" w:rsidR="00F31778" w:rsidRPr="00F31778" w:rsidRDefault="003423B4" w:rsidP="00F31778">
      <w:pPr>
        <w:spacing w:after="0" w:line="264" w:lineRule="auto"/>
        <w:jc w:val="both"/>
        <w:rPr>
          <w:rFonts w:ascii="Aeonik" w:eastAsia="PMingLiU" w:hAnsi="Aeonik" w:cs="Arial"/>
          <w:sz w:val="22"/>
          <w:szCs w:val="22"/>
          <w:lang w:eastAsia="zh-TW"/>
        </w:rPr>
      </w:pPr>
      <w:r w:rsidRPr="009212D6">
        <w:rPr>
          <w:rFonts w:ascii="Aeonik" w:eastAsia="PMingLiU" w:hAnsi="Aeonik" w:cs="Arial"/>
          <w:kern w:val="0"/>
          <w:sz w:val="22"/>
          <w:szCs w:val="22"/>
          <w:lang w:eastAsia="zh-TW"/>
          <w14:ligatures w14:val="none"/>
        </w:rPr>
        <w:t>City Lit now aims to expand the Bootcamp model to</w:t>
      </w:r>
    </w:p>
    <w:p w14:paraId="6FDF51AF" w14:textId="5BFEDC75" w:rsidR="00600001" w:rsidRPr="00600001" w:rsidRDefault="003423B4" w:rsidP="00600001">
      <w:pPr>
        <w:spacing w:after="0" w:line="264" w:lineRule="auto"/>
        <w:jc w:val="both"/>
        <w:rPr>
          <w:rFonts w:ascii="Aeonik" w:eastAsia="PMingLiU" w:hAnsi="Aeonik" w:cs="Arial"/>
          <w:sz w:val="22"/>
          <w:szCs w:val="22"/>
          <w:lang w:eastAsia="zh-TW"/>
        </w:rPr>
      </w:pPr>
      <w:r w:rsidRPr="009212D6">
        <w:rPr>
          <w:rFonts w:ascii="Aeonik" w:eastAsia="PMingLiU" w:hAnsi="Aeonik" w:cs="Arial"/>
          <w:kern w:val="0"/>
          <w:sz w:val="22"/>
          <w:szCs w:val="22"/>
          <w:lang w:eastAsia="zh-TW"/>
          <w14:ligatures w14:val="none"/>
        </w:rPr>
        <w:t xml:space="preserve"> reach more learners and meet growing sector demand. Central to this is developing new partnerships with theatres willing to host training, ensuring learners continue to benefit from immersive, real-world environments that strengthen skills, confidence and employability.</w:t>
      </w:r>
      <w:r w:rsidR="00600001" w:rsidRPr="00600001">
        <w:rPr>
          <w:rFonts w:ascii="Times New Roman" w:eastAsia="Times New Roman" w:hAnsi="Times New Roman" w:cs="Times New Roman"/>
          <w:kern w:val="0"/>
          <w:lang w:eastAsia="en-GB"/>
          <w14:ligatures w14:val="none"/>
        </w:rPr>
        <w:t xml:space="preserve"> </w:t>
      </w:r>
    </w:p>
    <w:p w14:paraId="3829E44F" w14:textId="4C8B36BA" w:rsidR="003423B4" w:rsidRPr="009212D6" w:rsidRDefault="00600001" w:rsidP="003B5349">
      <w:pPr>
        <w:spacing w:after="0" w:line="264" w:lineRule="auto"/>
        <w:jc w:val="both"/>
        <w:rPr>
          <w:rFonts w:ascii="Aeonik" w:eastAsia="PMingLiU" w:hAnsi="Aeonik" w:cs="Arial"/>
          <w:kern w:val="0"/>
          <w:sz w:val="22"/>
          <w:szCs w:val="22"/>
          <w:lang w:eastAsia="zh-TW"/>
          <w14:ligatures w14:val="none"/>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64749" behindDoc="0" locked="0" layoutInCell="1" allowOverlap="1" wp14:anchorId="59140FA0" wp14:editId="2E134E1F">
                <wp:simplePos x="0" y="0"/>
                <wp:positionH relativeFrom="page">
                  <wp:posOffset>454660</wp:posOffset>
                </wp:positionH>
                <wp:positionV relativeFrom="paragraph">
                  <wp:posOffset>198755</wp:posOffset>
                </wp:positionV>
                <wp:extent cx="7101840" cy="2419350"/>
                <wp:effectExtent l="0" t="0" r="3810" b="0"/>
                <wp:wrapNone/>
                <wp:docPr id="1930641630" name="Rectangle 1"/>
                <wp:cNvGraphicFramePr/>
                <a:graphic xmlns:a="http://schemas.openxmlformats.org/drawingml/2006/main">
                  <a:graphicData uri="http://schemas.microsoft.com/office/word/2010/wordprocessingShape">
                    <wps:wsp>
                      <wps:cNvSpPr/>
                      <wps:spPr>
                        <a:xfrm>
                          <a:off x="0" y="0"/>
                          <a:ext cx="7101840" cy="241935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086695"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40FA0" id="_x0000_s1040" style="position:absolute;left:0;text-align:left;margin-left:35.8pt;margin-top:15.65pt;width:559.2pt;height:190.5pt;z-index:2517647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" fillcolor="#b9d7ff" stroked="f" strokeweight="1.5pt">
                <v:textbox>
                  <w:txbxContent>
                    <w:p w14:paraId="26086695" w14:textId="77777777" w:rsidR="00074FFE" w:rsidRDefault="00074FFE" w:rsidP="00074FFE">
                      <w:pPr>
                        <w:spacing w:after="0"/>
                        <w:jc w:val="center"/>
                      </w:pPr>
                    </w:p>
                  </w:txbxContent>
                </v:textbox>
                <w10:wrap anchorx="page"/>
              </v:rect>
            </w:pict>
          </mc:Fallback>
        </mc:AlternateContent>
      </w:r>
    </w:p>
    <w:p w14:paraId="07E89685" w14:textId="7EC187D2" w:rsidR="00ED1977" w:rsidRPr="009212D6" w:rsidRDefault="00ED1977" w:rsidP="00ED1977">
      <w:pPr>
        <w:spacing w:after="0" w:line="264" w:lineRule="auto"/>
        <w:rPr>
          <w:rFonts w:ascii="Aeonik" w:eastAsia="PMingLiU" w:hAnsi="Aeonik" w:cs="Arial"/>
          <w:kern w:val="0"/>
          <w:sz w:val="22"/>
          <w:szCs w:val="22"/>
          <w:lang w:eastAsia="zh-TW"/>
          <w14:ligatures w14:val="none"/>
        </w:rPr>
      </w:pPr>
    </w:p>
    <w:p w14:paraId="79C52F78" w14:textId="7DB14411" w:rsidR="00ED1977" w:rsidRPr="009212D6" w:rsidRDefault="00B34A87">
      <w:pPr>
        <w:rPr>
          <w:rFonts w:ascii="Aeonik" w:eastAsia="PMingLiU" w:hAnsi="Aeonik" w:cs="Arial"/>
          <w:b/>
          <w:bCs/>
          <w:caps/>
          <w:kern w:val="0"/>
          <w:sz w:val="32"/>
          <w:szCs w:val="32"/>
          <w:lang w:eastAsia="zh-TW"/>
          <w14:ligatures w14:val="none"/>
        </w:rPr>
      </w:pPr>
      <w:r w:rsidRPr="00F31778">
        <w:rPr>
          <w:rFonts w:ascii="Aeonik" w:eastAsia="PMingLiU" w:hAnsi="Aeonik" w:cs="Arial"/>
          <w:noProof/>
          <w:sz w:val="22"/>
          <w:szCs w:val="22"/>
          <w:lang w:eastAsia="zh-TW"/>
        </w:rPr>
        <w:drawing>
          <wp:anchor distT="0" distB="0" distL="114300" distR="114300" simplePos="0" relativeHeight="251785229" behindDoc="0" locked="0" layoutInCell="1" allowOverlap="1" wp14:anchorId="4B6100D2" wp14:editId="44E51730">
            <wp:simplePos x="0" y="0"/>
            <wp:positionH relativeFrom="margin">
              <wp:posOffset>2974063</wp:posOffset>
            </wp:positionH>
            <wp:positionV relativeFrom="paragraph">
              <wp:posOffset>32001</wp:posOffset>
            </wp:positionV>
            <wp:extent cx="3962566" cy="1973580"/>
            <wp:effectExtent l="0" t="0" r="0" b="7620"/>
            <wp:wrapNone/>
            <wp:docPr id="4179456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65909" cy="197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0001">
        <w:rPr>
          <w:rFonts w:ascii="Aeonik" w:eastAsia="PMingLiU" w:hAnsi="Aeonik" w:cs="Arial"/>
          <w:noProof/>
          <w:sz w:val="22"/>
          <w:szCs w:val="22"/>
          <w:lang w:eastAsia="zh-TW"/>
        </w:rPr>
        <w:drawing>
          <wp:anchor distT="0" distB="0" distL="114300" distR="114300" simplePos="0" relativeHeight="251784205" behindDoc="0" locked="0" layoutInCell="1" allowOverlap="1" wp14:anchorId="764C8034" wp14:editId="7CB987E4">
            <wp:simplePos x="0" y="0"/>
            <wp:positionH relativeFrom="margin">
              <wp:align>left</wp:align>
            </wp:positionH>
            <wp:positionV relativeFrom="paragraph">
              <wp:posOffset>32001</wp:posOffset>
            </wp:positionV>
            <wp:extent cx="2978519" cy="1973656"/>
            <wp:effectExtent l="0" t="0" r="0" b="7620"/>
            <wp:wrapNone/>
            <wp:docPr id="208868694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78519" cy="19736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1977" w:rsidRPr="009212D6">
        <w:rPr>
          <w:rFonts w:ascii="Aeonik" w:eastAsia="PMingLiU" w:hAnsi="Aeonik" w:cs="Arial"/>
          <w:b/>
          <w:bCs/>
          <w:caps/>
          <w:kern w:val="0"/>
          <w:sz w:val="32"/>
          <w:szCs w:val="32"/>
          <w:lang w:eastAsia="zh-TW"/>
          <w14:ligatures w14:val="none"/>
        </w:rPr>
        <w:br w:type="page"/>
      </w:r>
    </w:p>
    <w:p w14:paraId="35409E6A" w14:textId="5A974A08" w:rsidR="0090658A" w:rsidRPr="003A1626" w:rsidRDefault="00DE4633" w:rsidP="0090658A">
      <w:pPr>
        <w:spacing w:after="0" w:line="264" w:lineRule="auto"/>
        <w:outlineLvl w:val="0"/>
        <w:rPr>
          <w:rFonts w:ascii="Aeonik" w:eastAsia="PMingLiU" w:hAnsi="Aeonik" w:cs="Arial"/>
          <w:caps/>
          <w:color w:val="0050E6"/>
          <w:kern w:val="0"/>
          <w:sz w:val="36"/>
          <w:szCs w:val="36"/>
          <w:lang w:eastAsia="zh-TW"/>
          <w14:ligatures w14:val="none"/>
        </w:rPr>
      </w:pPr>
      <w:bookmarkStart w:id="11" w:name="_Toc229667231"/>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01261" behindDoc="0" locked="0" layoutInCell="1" allowOverlap="1" wp14:anchorId="6FBF03D8" wp14:editId="5D737FD4">
                <wp:simplePos x="0" y="0"/>
                <wp:positionH relativeFrom="column">
                  <wp:posOffset>-67310</wp:posOffset>
                </wp:positionH>
                <wp:positionV relativeFrom="paragraph">
                  <wp:posOffset>-63582</wp:posOffset>
                </wp:positionV>
                <wp:extent cx="6134100" cy="615315"/>
                <wp:effectExtent l="0" t="0" r="0" b="0"/>
                <wp:wrapNone/>
                <wp:docPr id="1152296330" name="Text Box 10"/>
                <wp:cNvGraphicFramePr/>
                <a:graphic xmlns:a="http://schemas.openxmlformats.org/drawingml/2006/main">
                  <a:graphicData uri="http://schemas.microsoft.com/office/word/2010/wordprocessingShape">
                    <wps:wsp>
                      <wps:cNvSpPr txBox="1"/>
                      <wps:spPr>
                        <a:xfrm>
                          <a:off x="0" y="0"/>
                          <a:ext cx="6134100" cy="615315"/>
                        </a:xfrm>
                        <a:prstGeom prst="rect">
                          <a:avLst/>
                        </a:prstGeom>
                        <a:noFill/>
                        <a:ln w="6350">
                          <a:noFill/>
                        </a:ln>
                      </wps:spPr>
                      <wps:txbx>
                        <w:txbxContent>
                          <w:p w14:paraId="0746D03D" w14:textId="77777777" w:rsidR="007F354C" w:rsidRPr="003A1626" w:rsidRDefault="007F354C" w:rsidP="007F354C">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JGA Group: Connecting Creative Learners to Careers</w:t>
                            </w:r>
                          </w:p>
                          <w:p w14:paraId="79F4C7B8" w14:textId="77777777" w:rsidR="007F354C" w:rsidRDefault="007F354C" w:rsidP="007F35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F03D8" id="_x0000_s1041" type="#_x0000_t202" style="position:absolute;margin-left:-5.3pt;margin-top:-5pt;width:483pt;height:48.45pt;z-index:251701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" filled="f" stroked="f" strokeweight=".5pt">
                <v:textbox>
                  <w:txbxContent>
                    <w:p w14:paraId="0746D03D" w14:textId="77777777" w:rsidR="007F354C" w:rsidRPr="003A1626" w:rsidRDefault="007F354C" w:rsidP="007F354C">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JGA Group: Connecting Creative Learners to Careers</w:t>
                      </w:r>
                    </w:p>
                    <w:p w14:paraId="79F4C7B8" w14:textId="77777777" w:rsidR="007F354C" w:rsidRDefault="007F354C" w:rsidP="007F354C"/>
                  </w:txbxContent>
                </v:textbox>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73613" behindDoc="0" locked="0" layoutInCell="1" allowOverlap="1" wp14:anchorId="43016B0A" wp14:editId="78FFEA9F">
                <wp:simplePos x="0" y="0"/>
                <wp:positionH relativeFrom="margin">
                  <wp:posOffset>-2272420</wp:posOffset>
                </wp:positionH>
                <wp:positionV relativeFrom="paragraph">
                  <wp:posOffset>-86008</wp:posOffset>
                </wp:positionV>
                <wp:extent cx="8374380" cy="679010"/>
                <wp:effectExtent l="0" t="0" r="7620" b="6985"/>
                <wp:wrapNone/>
                <wp:docPr id="1321692971" name="Rectangle 1"/>
                <wp:cNvGraphicFramePr/>
                <a:graphic xmlns:a="http://schemas.openxmlformats.org/drawingml/2006/main">
                  <a:graphicData uri="http://schemas.microsoft.com/office/word/2010/wordprocessingShape">
                    <wps:wsp>
                      <wps:cNvSpPr/>
                      <wps:spPr>
                        <a:xfrm>
                          <a:off x="0" y="0"/>
                          <a:ext cx="8374380" cy="67901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E63279" w14:textId="77777777" w:rsidR="00266C4D" w:rsidRDefault="00266C4D" w:rsidP="00266C4D">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16B0A" id="_x0000_s1042" style="position:absolute;margin-left:-178.95pt;margin-top:-6.75pt;width:659.4pt;height:53.45pt;z-index:2516736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5dPiQ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" fillcolor="#b9d7ff" stroked="f" strokeweight="1.5pt">
                <v:textbox>
                  <w:txbxContent>
                    <w:p w14:paraId="1CE63279" w14:textId="77777777" w:rsidR="00266C4D" w:rsidRDefault="00266C4D" w:rsidP="00266C4D">
                      <w:pPr>
                        <w:spacing w:after="0"/>
                        <w:jc w:val="center"/>
                      </w:pPr>
                    </w:p>
                  </w:txbxContent>
                </v:textbox>
                <w10:wrap anchorx="margin"/>
              </v:rect>
            </w:pict>
          </mc:Fallback>
        </mc:AlternateContent>
      </w:r>
      <w:r w:rsidR="0090658A" w:rsidRPr="003A1626">
        <w:rPr>
          <w:rFonts w:ascii="Aeonik" w:eastAsia="PMingLiU" w:hAnsi="Aeonik" w:cs="Arial"/>
          <w:caps/>
          <w:color w:val="0050E6"/>
          <w:kern w:val="0"/>
          <w:sz w:val="36"/>
          <w:szCs w:val="36"/>
          <w:lang w:eastAsia="zh-TW"/>
          <w14:ligatures w14:val="none"/>
        </w:rPr>
        <w:t xml:space="preserve">JGA Group: Connecting Creative Learners to </w:t>
      </w:r>
      <w:bookmarkEnd w:id="11"/>
    </w:p>
    <w:p w14:paraId="0B0A2BA4" w14:textId="1D46E753" w:rsidR="0090658A" w:rsidRPr="009212D6" w:rsidRDefault="0090658A" w:rsidP="0090658A">
      <w:pPr>
        <w:spacing w:after="0" w:line="264" w:lineRule="auto"/>
        <w:rPr>
          <w:rFonts w:ascii="Aeonik" w:eastAsia="PMingLiU" w:hAnsi="Aeonik" w:cs="Arial"/>
          <w:kern w:val="0"/>
          <w:lang w:eastAsia="zh-TW"/>
          <w14:ligatures w14:val="none"/>
        </w:rPr>
      </w:pPr>
    </w:p>
    <w:p w14:paraId="3F8C579C" w14:textId="77777777" w:rsidR="00716193" w:rsidRDefault="00716193" w:rsidP="0090658A">
      <w:pPr>
        <w:spacing w:after="0" w:line="264" w:lineRule="auto"/>
      </w:pPr>
    </w:p>
    <w:p w14:paraId="4757D1CB" w14:textId="77777777" w:rsidR="00DE4633" w:rsidRPr="00DE4633" w:rsidRDefault="00DE4633" w:rsidP="003B5349">
      <w:pPr>
        <w:spacing w:after="0" w:line="264" w:lineRule="auto"/>
        <w:jc w:val="both"/>
        <w:rPr>
          <w:sz w:val="10"/>
          <w:szCs w:val="10"/>
        </w:rPr>
      </w:pPr>
    </w:p>
    <w:p w14:paraId="2038F1F8" w14:textId="24FADF5E"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hyperlink r:id="rId38" w:history="1">
        <w:r w:rsidRPr="003A1626">
          <w:rPr>
            <w:rStyle w:val="Hyperlink"/>
            <w:rFonts w:ascii="Aeonik" w:eastAsia="PMingLiU" w:hAnsi="Aeonik" w:cs="Arial"/>
            <w:color w:val="0050E6"/>
            <w:kern w:val="0"/>
            <w:sz w:val="22"/>
            <w:szCs w:val="22"/>
            <w:lang w:eastAsia="zh-TW"/>
            <w14:ligatures w14:val="none"/>
          </w:rPr>
          <w:t>The West London Film Competition</w:t>
        </w:r>
      </w:hyperlink>
      <w:r w:rsidRPr="009212D6">
        <w:rPr>
          <w:rFonts w:ascii="Aeonik" w:eastAsia="PMingLiU" w:hAnsi="Aeonik" w:cs="Arial"/>
          <w:kern w:val="0"/>
          <w:sz w:val="22"/>
          <w:szCs w:val="22"/>
          <w:lang w:eastAsia="zh-TW"/>
          <w14:ligatures w14:val="none"/>
        </w:rPr>
        <w:t xml:space="preserve"> was created </w:t>
      </w:r>
      <w:r w:rsidR="00766CFD" w:rsidRPr="009212D6">
        <w:rPr>
          <w:rFonts w:ascii="Aeonik" w:eastAsia="PMingLiU" w:hAnsi="Aeonik" w:cs="Arial"/>
          <w:kern w:val="0"/>
          <w:sz w:val="22"/>
          <w:szCs w:val="22"/>
          <w:lang w:eastAsia="zh-TW"/>
          <w14:ligatures w14:val="none"/>
        </w:rPr>
        <w:t xml:space="preserve">by </w:t>
      </w:r>
      <w:hyperlink r:id="rId39" w:history="1">
        <w:r w:rsidR="00766CFD" w:rsidRPr="003A1626">
          <w:rPr>
            <w:rStyle w:val="Hyperlink"/>
            <w:rFonts w:ascii="Aeonik" w:eastAsia="PMingLiU" w:hAnsi="Aeonik" w:cs="Arial"/>
            <w:color w:val="0050E6"/>
            <w:kern w:val="0"/>
            <w:sz w:val="22"/>
            <w:szCs w:val="22"/>
            <w:lang w:eastAsia="zh-TW"/>
            <w14:ligatures w14:val="none"/>
          </w:rPr>
          <w:t>JGA Group</w:t>
        </w:r>
      </w:hyperlink>
      <w:r w:rsidR="00766CFD" w:rsidRPr="003A1626">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to address a clear gap between education and the realities of the film and television industry. While many learners were studying creative subjects, opportunities to gain practical, industry-aligned experience were limited, particularly for those outside traditional academic routes or currently unemployed. The competition was designed to bring together college students, community participants and industry professionals, creating an inclusive platform where participants could develop skills, build confidence and better understand pathways into the screen industries.</w:t>
      </w:r>
    </w:p>
    <w:p w14:paraId="43A78432" w14:textId="77777777"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p>
    <w:p w14:paraId="0C87487C" w14:textId="77777777"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At the heart of the initiative is a collaborative, project-based model that mirrors real-world production. Mixed teams of students and community participants work together to develop short films, guided throughout by employer mentors and freelance industry professionals. These mentors play a central role, offering technical advice, sharing industry insight and supporting teams from initial concept through to final production. The structure balances creativity with professional expectations, with clear goals, defined roles and an emphasis on teamwork. Ongoing communication between organisers and mentors ensures that learning remains aligned with current industry practice, while inclusive recruitment opens access to individuals with a wide range of experience levels.</w:t>
      </w:r>
    </w:p>
    <w:p w14:paraId="3CF47A1D" w14:textId="77777777"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p>
    <w:p w14:paraId="09FD85CD" w14:textId="77777777"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competition has grown steadily, increasing from 3 to 14 teams, with strong engagement and successful completion across the programme. Participants have gained hands-on production experience alongside improved confidence, collaboration skills and a clearer understanding of industry standards. For many, the experience has strengthened employability and sparked progression into further training or creative opportunities. Some challenges emerged, particularly within a larger community team where attendance, group dynamics and differing expectations required more intensive support. These insights have informed future improvements to the programme.</w:t>
      </w:r>
    </w:p>
    <w:p w14:paraId="7F68F21F" w14:textId="77777777"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p>
    <w:p w14:paraId="5E02C617" w14:textId="2665F44A"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All team members, friends and relations are invited to a local cinema to network and for a screening of all competing films with the winners then undertaking a guided tour of a local film studio. </w:t>
      </w:r>
    </w:p>
    <w:p w14:paraId="2B76382C" w14:textId="77777777" w:rsidR="0090658A" w:rsidRPr="009212D6" w:rsidRDefault="0090658A" w:rsidP="003B5349">
      <w:pPr>
        <w:spacing w:after="0" w:line="264" w:lineRule="auto"/>
        <w:jc w:val="both"/>
        <w:rPr>
          <w:rFonts w:ascii="Aeonik" w:eastAsia="PMingLiU" w:hAnsi="Aeonik" w:cs="Arial"/>
          <w:kern w:val="0"/>
          <w:sz w:val="22"/>
          <w:szCs w:val="22"/>
          <w:lang w:eastAsia="zh-TW"/>
          <w14:ligatures w14:val="none"/>
        </w:rPr>
      </w:pPr>
    </w:p>
    <w:p w14:paraId="7155C553" w14:textId="0EE6D8DF" w:rsidR="002E5E8D" w:rsidRPr="009212D6" w:rsidRDefault="0090658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Overall, the initiative has achieved its aims of connecting education with industry while widening access to meaningful, work-based learning. The next phase will focus on strengthening participant selection through a light-touch interview process, providing clearer guidance to support team cohesion, and continuing to expand employer and mentor involvement to further enhance the quality and reach of the experience.</w:t>
      </w:r>
    </w:p>
    <w:p w14:paraId="491A8FBE" w14:textId="77777777" w:rsidR="002E5E8D" w:rsidRPr="009212D6" w:rsidRDefault="002E5E8D">
      <w:pPr>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p w14:paraId="1B0956B9" w14:textId="63AFBA27" w:rsidR="002E5E8D" w:rsidRPr="003A1626" w:rsidRDefault="007F354C" w:rsidP="002E5E8D">
      <w:pPr>
        <w:pStyle w:val="Heading1"/>
        <w:rPr>
          <w:rFonts w:ascii="Aeonik" w:eastAsia="PMingLiU" w:hAnsi="Aeonik" w:cs="Arial"/>
          <w:caps/>
          <w:color w:val="0050E6"/>
          <w:kern w:val="0"/>
          <w:sz w:val="36"/>
          <w:szCs w:val="36"/>
          <w:lang w:eastAsia="zh-TW"/>
          <w14:ligatures w14:val="none"/>
        </w:rPr>
      </w:pPr>
      <w:bookmarkStart w:id="12" w:name="_Toc229667232"/>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04333" behindDoc="0" locked="0" layoutInCell="1" allowOverlap="1" wp14:anchorId="74FEB482" wp14:editId="38877C24">
                <wp:simplePos x="0" y="0"/>
                <wp:positionH relativeFrom="margin">
                  <wp:posOffset>-123825</wp:posOffset>
                </wp:positionH>
                <wp:positionV relativeFrom="paragraph">
                  <wp:posOffset>-75235</wp:posOffset>
                </wp:positionV>
                <wp:extent cx="6141720" cy="670560"/>
                <wp:effectExtent l="0" t="0" r="0" b="0"/>
                <wp:wrapNone/>
                <wp:docPr id="42731251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0C25917A" w14:textId="77777777" w:rsidR="007F354C" w:rsidRPr="003A1626" w:rsidRDefault="007F354C" w:rsidP="007F354C">
                            <w:pPr>
                              <w:pStyle w:val="Heading1"/>
                              <w:spacing w:before="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Polka Theatre: Fostering Inclusivity and Creative Pathways</w:t>
                            </w:r>
                          </w:p>
                          <w:p w14:paraId="29B6670F" w14:textId="77777777" w:rsidR="007F354C" w:rsidRDefault="007F354C" w:rsidP="007F35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EB482" id="_x0000_s1043" type="#_x0000_t202" style="position:absolute;margin-left:-9.75pt;margin-top:-5.9pt;width:483.6pt;height:52.8pt;z-index:251704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" filled="f" stroked="f" strokeweight=".5pt">
                <v:textbox>
                  <w:txbxContent>
                    <w:p w14:paraId="0C25917A" w14:textId="77777777" w:rsidR="007F354C" w:rsidRPr="003A1626" w:rsidRDefault="007F354C" w:rsidP="007F354C">
                      <w:pPr>
                        <w:pStyle w:val="Heading1"/>
                        <w:spacing w:before="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Polka Theatre: Fostering Inclusivity and Creative Pathways</w:t>
                      </w:r>
                    </w:p>
                    <w:p w14:paraId="29B6670F" w14:textId="77777777" w:rsidR="007F354C" w:rsidRDefault="007F354C" w:rsidP="007F354C"/>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03309" behindDoc="0" locked="0" layoutInCell="1" allowOverlap="1" wp14:anchorId="6E137901" wp14:editId="46793A41">
                <wp:simplePos x="0" y="0"/>
                <wp:positionH relativeFrom="margin">
                  <wp:posOffset>-2266950</wp:posOffset>
                </wp:positionH>
                <wp:positionV relativeFrom="paragraph">
                  <wp:posOffset>-73025</wp:posOffset>
                </wp:positionV>
                <wp:extent cx="8374380" cy="647700"/>
                <wp:effectExtent l="0" t="0" r="7620" b="0"/>
                <wp:wrapNone/>
                <wp:docPr id="1076054331"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169A9B" w14:textId="77777777" w:rsidR="007F354C" w:rsidRDefault="007F354C" w:rsidP="007F354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37901" id="_x0000_s1044" style="position:absolute;margin-left:-178.5pt;margin-top:-5.75pt;width:659.4pt;height:51pt;z-index:251703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" fillcolor="#b9d7ff" stroked="f" strokeweight="1.5pt">
                <v:textbox>
                  <w:txbxContent>
                    <w:p w14:paraId="30169A9B" w14:textId="77777777" w:rsidR="007F354C" w:rsidRDefault="007F354C" w:rsidP="007F354C">
                      <w:pPr>
                        <w:spacing w:after="0"/>
                        <w:jc w:val="center"/>
                      </w:pPr>
                    </w:p>
                  </w:txbxContent>
                </v:textbox>
                <w10:wrap anchorx="margin"/>
              </v:rect>
            </w:pict>
          </mc:Fallback>
        </mc:AlternateContent>
      </w:r>
      <w:r w:rsidR="002E5E8D" w:rsidRPr="003A1626">
        <w:rPr>
          <w:rFonts w:ascii="Aeonik" w:eastAsia="PMingLiU" w:hAnsi="Aeonik" w:cs="Arial"/>
          <w:caps/>
          <w:color w:val="0050E6"/>
          <w:kern w:val="0"/>
          <w:sz w:val="36"/>
          <w:szCs w:val="36"/>
          <w:lang w:eastAsia="zh-TW"/>
          <w14:ligatures w14:val="none"/>
        </w:rPr>
        <w:t>Polka Theatre: Fostering Inclusivity and Creative Pathways</w:t>
      </w:r>
      <w:bookmarkEnd w:id="12"/>
    </w:p>
    <w:p w14:paraId="5050C3DC" w14:textId="47221608" w:rsidR="002E5E8D" w:rsidRPr="009212D6" w:rsidRDefault="002E5E8D" w:rsidP="002E5E8D">
      <w:pPr>
        <w:spacing w:after="0" w:line="264" w:lineRule="auto"/>
        <w:rPr>
          <w:rFonts w:ascii="Aeonik" w:eastAsia="PMingLiU" w:hAnsi="Aeonik" w:cs="Arial"/>
          <w:kern w:val="0"/>
          <w:lang w:eastAsia="zh-TW"/>
          <w14:ligatures w14:val="none"/>
        </w:rPr>
      </w:pPr>
    </w:p>
    <w:p w14:paraId="4576A1CB" w14:textId="39B259D0"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hyperlink r:id="rId40" w:history="1">
        <w:r w:rsidRPr="003A1626">
          <w:rPr>
            <w:rStyle w:val="Hyperlink"/>
            <w:rFonts w:ascii="Aeonik" w:eastAsia="PMingLiU" w:hAnsi="Aeonik" w:cs="Arial"/>
            <w:color w:val="0050E6"/>
            <w:kern w:val="0"/>
            <w:sz w:val="22"/>
            <w:szCs w:val="22"/>
            <w:lang w:eastAsia="zh-TW"/>
            <w14:ligatures w14:val="none"/>
          </w:rPr>
          <w:t>Polka Theatre</w:t>
        </w:r>
      </w:hyperlink>
      <w:r w:rsidRPr="009212D6">
        <w:rPr>
          <w:rFonts w:ascii="Aeonik" w:eastAsia="PMingLiU" w:hAnsi="Aeonik" w:cs="Arial"/>
          <w:kern w:val="0"/>
          <w:sz w:val="22"/>
          <w:szCs w:val="22"/>
          <w:lang w:eastAsia="zh-TW"/>
          <w14:ligatures w14:val="none"/>
        </w:rPr>
        <w:t xml:space="preserve"> recognised that its workforce, like much of the wider cultural sector, did not fully reflect the diversity of the communities it serves. Barriers to entry, ranging from limited access to networks and training, to financial and structural challenges, meant that many talented artists and young people from underrepresented backgrounds were excluded from pursuing careers in children’s theatre. In response, Polka set out to create more equitable, accessible pathways into the industry, with a focus on long-term change in how talent is identified, supported and developed.</w:t>
      </w:r>
    </w:p>
    <w:p w14:paraId="7329BE89"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p>
    <w:p w14:paraId="237F8D26"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initiative was designed to widen participation and diversify the creative talent pipeline by offering structured development opportunities, mentoring and real-world experience. Polka aimed not only to support emerging artists but also to inspire local young people to consider a broader range of roles within theatre, beyond performance, while embedding inclusive practices into recruitment and workforce development.</w:t>
      </w:r>
    </w:p>
    <w:p w14:paraId="6F56BC8D"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p>
    <w:p w14:paraId="6D8C4D94"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To achieve this, Polka implemented a multi-strand approach that brings together artist development, youth engagement and community outreach. Programmes such as Catapult and Next Steps provide seed funding, rehearsal space and mentoring from experienced practitioners, enabling artists to develop their work and build professional networks. At the same time, Creative Learning initiatives like Freefalling and Write Here Write Now engage children and young people, particularly those from vulnerable or underrepresented groups, in skills development and creative exploration. Partnerships with schools, community organisations and local authorities have strengthened access routes, while work placements and volunteering opportunities offer hands-on experience within a professional theatre environment.</w:t>
      </w:r>
    </w:p>
    <w:p w14:paraId="3A891762"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p>
    <w:p w14:paraId="3852E4BE"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impact of this work is visible in both participation and progression. More artists from underrepresented backgrounds are accessing development opportunities, while young people, including those who are neurodiverse or disabled, are building confidence, skills and awareness of creative careers. By offering free tickets, adapted performances and targeted outreach, Polka has reduced barriers to engagement and </w:t>
      </w:r>
      <w:proofErr w:type="gramStart"/>
      <w:r w:rsidRPr="009212D6">
        <w:rPr>
          <w:rFonts w:ascii="Aeonik" w:eastAsia="PMingLiU" w:hAnsi="Aeonik" w:cs="Arial"/>
          <w:kern w:val="0"/>
          <w:sz w:val="22"/>
          <w:szCs w:val="22"/>
          <w:lang w:eastAsia="zh-TW"/>
          <w14:ligatures w14:val="none"/>
        </w:rPr>
        <w:t>opened up</w:t>
      </w:r>
      <w:proofErr w:type="gramEnd"/>
      <w:r w:rsidRPr="009212D6">
        <w:rPr>
          <w:rFonts w:ascii="Aeonik" w:eastAsia="PMingLiU" w:hAnsi="Aeonik" w:cs="Arial"/>
          <w:kern w:val="0"/>
          <w:sz w:val="22"/>
          <w:szCs w:val="22"/>
          <w:lang w:eastAsia="zh-TW"/>
          <w14:ligatures w14:val="none"/>
        </w:rPr>
        <w:t xml:space="preserve"> the sector to a wider audience.</w:t>
      </w:r>
    </w:p>
    <w:p w14:paraId="5F1E1434"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p>
    <w:p w14:paraId="1FF9FE29" w14:textId="77777777" w:rsidR="002E5E8D" w:rsidRPr="009212D6" w:rsidRDefault="002E5E8D"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Building on this progress, Polka continues to embed inclusive practices and expand its programmes, with the aim of creating a more representative, sustainable workforce and ensuring that children’s theatre reflects the diversity of the communities it serves.</w:t>
      </w:r>
    </w:p>
    <w:p w14:paraId="76194952" w14:textId="54983A9E" w:rsidR="00C0096E" w:rsidRPr="009212D6" w:rsidRDefault="00C0096E">
      <w:pPr>
        <w:rPr>
          <w:rFonts w:ascii="Aeonik" w:eastAsia="PMingLiU" w:hAnsi="Aeonik" w:cs="Times New Roman"/>
          <w:b/>
          <w:bCs/>
          <w:kern w:val="0"/>
          <w:sz w:val="96"/>
          <w:szCs w:val="96"/>
          <w:lang w:eastAsia="zh-TW"/>
          <w14:ligatures w14:val="none"/>
        </w:rPr>
      </w:pPr>
    </w:p>
    <w:p w14:paraId="2EC29822"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7A531C8D" w14:textId="69E6D3F5"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617B4302"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54321452" w14:textId="77777777" w:rsidR="00CB78D5" w:rsidRPr="009212D6" w:rsidRDefault="00CB78D5" w:rsidP="00C0096E">
      <w:pPr>
        <w:spacing w:after="0" w:line="264" w:lineRule="auto"/>
        <w:outlineLvl w:val="0"/>
        <w:rPr>
          <w:rFonts w:ascii="Aeonik" w:eastAsia="PMingLiU" w:hAnsi="Aeonik" w:cs="Arial"/>
          <w:b/>
          <w:bCs/>
          <w:caps/>
          <w:kern w:val="0"/>
          <w:sz w:val="96"/>
          <w:szCs w:val="96"/>
          <w:lang w:eastAsia="zh-TW"/>
          <w14:ligatures w14:val="none"/>
        </w:rPr>
      </w:pPr>
    </w:p>
    <w:p w14:paraId="16F76A83" w14:textId="77777777" w:rsidR="00DE4455" w:rsidRPr="009212D6" w:rsidRDefault="00DE4455" w:rsidP="00C0096E">
      <w:pPr>
        <w:spacing w:after="0" w:line="264" w:lineRule="auto"/>
        <w:outlineLvl w:val="0"/>
        <w:rPr>
          <w:rFonts w:ascii="Aeonik" w:eastAsia="PMingLiU" w:hAnsi="Aeonik" w:cs="Arial"/>
          <w:b/>
          <w:bCs/>
          <w:caps/>
          <w:kern w:val="0"/>
          <w:sz w:val="96"/>
          <w:szCs w:val="96"/>
          <w:lang w:eastAsia="zh-TW"/>
          <w14:ligatures w14:val="none"/>
        </w:rPr>
      </w:pPr>
    </w:p>
    <w:p w14:paraId="6CE551A7" w14:textId="044B407E" w:rsidR="001C7E33" w:rsidRPr="003A1626" w:rsidRDefault="00CB78D5" w:rsidP="00CB78D5">
      <w:pPr>
        <w:spacing w:after="0" w:line="264" w:lineRule="auto"/>
        <w:outlineLvl w:val="0"/>
        <w:rPr>
          <w:rFonts w:ascii="Aeonik" w:eastAsia="PMingLiU" w:hAnsi="Aeonik" w:cs="Arial"/>
          <w:b/>
          <w:bCs/>
          <w:caps/>
          <w:color w:val="FF1632"/>
          <w:kern w:val="0"/>
          <w:sz w:val="96"/>
          <w:szCs w:val="96"/>
          <w:lang w:eastAsia="zh-TW"/>
          <w14:ligatures w14:val="none"/>
        </w:rPr>
      </w:pPr>
      <w:bookmarkStart w:id="13" w:name="_Toc229667233"/>
      <w:r w:rsidRPr="003A1626">
        <w:rPr>
          <w:rFonts w:ascii="Aeonik" w:eastAsia="PMingLiU" w:hAnsi="Aeonik" w:cs="Arial"/>
          <w:b/>
          <w:bCs/>
          <w:caps/>
          <w:color w:val="FF1632"/>
          <w:kern w:val="0"/>
          <w:sz w:val="96"/>
          <w:szCs w:val="96"/>
          <w:lang w:eastAsia="zh-TW"/>
          <w14:ligatures w14:val="none"/>
        </w:rPr>
        <w:t>Digital</w:t>
      </w:r>
      <w:bookmarkEnd w:id="13"/>
    </w:p>
    <w:p w14:paraId="55F5D626" w14:textId="77777777" w:rsidR="001C7E33" w:rsidRPr="009212D6" w:rsidRDefault="001C7E33">
      <w:pPr>
        <w:rPr>
          <w:rFonts w:ascii="Aeonik" w:eastAsia="PMingLiU" w:hAnsi="Aeonik" w:cs="Arial"/>
          <w:b/>
          <w:bCs/>
          <w:caps/>
          <w:kern w:val="0"/>
          <w:sz w:val="96"/>
          <w:szCs w:val="96"/>
          <w:lang w:eastAsia="zh-TW"/>
          <w14:ligatures w14:val="none"/>
        </w:rPr>
      </w:pPr>
      <w:r w:rsidRPr="009212D6">
        <w:rPr>
          <w:rFonts w:ascii="Aeonik" w:eastAsia="PMingLiU" w:hAnsi="Aeonik" w:cs="Arial"/>
          <w:b/>
          <w:bCs/>
          <w:caps/>
          <w:kern w:val="0"/>
          <w:sz w:val="96"/>
          <w:szCs w:val="96"/>
          <w:lang w:eastAsia="zh-TW"/>
          <w14:ligatures w14:val="none"/>
        </w:rPr>
        <w:br w:type="page"/>
      </w:r>
    </w:p>
    <w:p w14:paraId="2C3E74B1" w14:textId="5C3BECF6" w:rsidR="00E5317A" w:rsidRPr="003A1626" w:rsidRDefault="0001480F" w:rsidP="00E5317A">
      <w:pPr>
        <w:spacing w:after="0" w:line="264" w:lineRule="auto"/>
        <w:outlineLvl w:val="0"/>
        <w:rPr>
          <w:rFonts w:ascii="Aeonik" w:eastAsia="PMingLiU" w:hAnsi="Aeonik" w:cs="Arial"/>
          <w:caps/>
          <w:color w:val="0050E6"/>
          <w:kern w:val="0"/>
          <w:sz w:val="36"/>
          <w:szCs w:val="36"/>
          <w:lang w:eastAsia="zh-TW"/>
          <w14:ligatures w14:val="none"/>
        </w:rPr>
      </w:pPr>
      <w:bookmarkStart w:id="14" w:name="_Toc229667234"/>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08429" behindDoc="0" locked="0" layoutInCell="1" allowOverlap="1" wp14:anchorId="5456309F" wp14:editId="2D002AAF">
                <wp:simplePos x="0" y="0"/>
                <wp:positionH relativeFrom="margin">
                  <wp:posOffset>-76200</wp:posOffset>
                </wp:positionH>
                <wp:positionV relativeFrom="paragraph">
                  <wp:posOffset>-95885</wp:posOffset>
                </wp:positionV>
                <wp:extent cx="6141720" cy="670560"/>
                <wp:effectExtent l="0" t="0" r="0" b="0"/>
                <wp:wrapNone/>
                <wp:docPr id="2058964584"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3ED6C773" w14:textId="77777777" w:rsidR="0001480F" w:rsidRPr="003A1626" w:rsidRDefault="0001480F" w:rsidP="0001480F">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Landsec: The Landsec Futures Early Careers Programme</w:t>
                            </w:r>
                          </w:p>
                          <w:p w14:paraId="7D761AD9" w14:textId="77777777" w:rsidR="0001480F" w:rsidRDefault="0001480F" w:rsidP="000148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6309F" id="_x0000_s1045" type="#_x0000_t202" style="position:absolute;margin-left:-6pt;margin-top:-7.55pt;width:483.6pt;height:52.8pt;z-index:2517084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" filled="f" stroked="f" strokeweight=".5pt">
                <v:textbox>
                  <w:txbxContent>
                    <w:p w14:paraId="3ED6C773" w14:textId="77777777" w:rsidR="0001480F" w:rsidRPr="003A1626" w:rsidRDefault="0001480F" w:rsidP="0001480F">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Landsec: The Landsec Futures Early Careers Programme</w:t>
                      </w:r>
                    </w:p>
                    <w:p w14:paraId="7D761AD9" w14:textId="77777777" w:rsidR="0001480F" w:rsidRDefault="0001480F" w:rsidP="0001480F"/>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06381" behindDoc="0" locked="0" layoutInCell="1" allowOverlap="1" wp14:anchorId="37EE3EFC" wp14:editId="4A420A94">
                <wp:simplePos x="0" y="0"/>
                <wp:positionH relativeFrom="margin">
                  <wp:posOffset>-2266950</wp:posOffset>
                </wp:positionH>
                <wp:positionV relativeFrom="paragraph">
                  <wp:posOffset>-88900</wp:posOffset>
                </wp:positionV>
                <wp:extent cx="8374380" cy="647700"/>
                <wp:effectExtent l="0" t="0" r="7620" b="0"/>
                <wp:wrapNone/>
                <wp:docPr id="1232046498"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92EC81" w14:textId="77777777" w:rsidR="0001480F" w:rsidRDefault="0001480F" w:rsidP="0001480F">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E3EFC" id="_x0000_s1046" style="position:absolute;margin-left:-178.5pt;margin-top:-7pt;width:659.4pt;height:51pt;z-index:2517063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" fillcolor="#b9d7ff" stroked="f" strokeweight="1.5pt">
                <v:textbox>
                  <w:txbxContent>
                    <w:p w14:paraId="0092EC81" w14:textId="77777777" w:rsidR="0001480F" w:rsidRDefault="0001480F" w:rsidP="0001480F">
                      <w:pPr>
                        <w:spacing w:after="0"/>
                        <w:jc w:val="center"/>
                      </w:pPr>
                    </w:p>
                  </w:txbxContent>
                </v:textbox>
                <w10:wrap anchorx="margin"/>
              </v:rect>
            </w:pict>
          </mc:Fallback>
        </mc:AlternateContent>
      </w:r>
      <w:r w:rsidR="00E5317A" w:rsidRPr="003A1626">
        <w:rPr>
          <w:rFonts w:ascii="Aeonik" w:eastAsia="PMingLiU" w:hAnsi="Aeonik" w:cs="Arial"/>
          <w:caps/>
          <w:color w:val="0050E6"/>
          <w:kern w:val="0"/>
          <w:sz w:val="36"/>
          <w:szCs w:val="36"/>
          <w:lang w:eastAsia="zh-TW"/>
          <w14:ligatures w14:val="none"/>
        </w:rPr>
        <w:t>Landsec: The Landsec Futures Early Careers Programme</w:t>
      </w:r>
      <w:bookmarkEnd w:id="14"/>
    </w:p>
    <w:p w14:paraId="730F6D0F" w14:textId="0A01366D" w:rsidR="00E5317A" w:rsidRPr="009212D6" w:rsidRDefault="00E5317A" w:rsidP="00E5317A">
      <w:pPr>
        <w:spacing w:after="0" w:line="264" w:lineRule="auto"/>
        <w:rPr>
          <w:rFonts w:ascii="Aeonik" w:eastAsia="PMingLiU" w:hAnsi="Aeonik" w:cs="Arial"/>
          <w:kern w:val="0"/>
          <w:lang w:eastAsia="zh-TW"/>
          <w14:ligatures w14:val="none"/>
        </w:rPr>
      </w:pPr>
    </w:p>
    <w:p w14:paraId="31D7D295" w14:textId="73D1B155"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real estate sector has been facing a “stark lack”</w:t>
      </w:r>
      <w:r w:rsidRPr="009212D6">
        <w:rPr>
          <w:rFonts w:ascii="Aeonik" w:eastAsia="PMingLiU" w:hAnsi="Aeonik" w:cs="Arial"/>
          <w:kern w:val="0"/>
          <w:sz w:val="22"/>
          <w:szCs w:val="22"/>
          <w:vertAlign w:val="superscript"/>
          <w:lang w:eastAsia="zh-TW"/>
          <w14:ligatures w14:val="none"/>
        </w:rPr>
        <w:footnoteReference w:id="1"/>
      </w:r>
      <w:r w:rsidRPr="009212D6">
        <w:rPr>
          <w:rFonts w:ascii="Aeonik" w:eastAsia="PMingLiU" w:hAnsi="Aeonik" w:cs="Arial"/>
          <w:kern w:val="0"/>
          <w:sz w:val="18"/>
          <w:szCs w:val="18"/>
          <w:lang w:eastAsia="zh-TW"/>
          <w14:ligatures w14:val="none"/>
        </w:rPr>
        <w:t xml:space="preserve"> </w:t>
      </w:r>
      <w:r w:rsidRPr="009212D6">
        <w:rPr>
          <w:rFonts w:ascii="Aeonik" w:eastAsia="PMingLiU" w:hAnsi="Aeonik" w:cs="Arial"/>
          <w:kern w:val="0"/>
          <w:sz w:val="22"/>
          <w:szCs w:val="22"/>
          <w:lang w:eastAsia="zh-TW"/>
          <w14:ligatures w14:val="none"/>
        </w:rPr>
        <w:t>of socio-economic diversity, alongside rising youth unemployment, which has reached approximately 16%.</w:t>
      </w:r>
      <w:r w:rsidRPr="009212D6">
        <w:rPr>
          <w:rFonts w:ascii="Aeonik" w:eastAsia="PMingLiU" w:hAnsi="Aeonik" w:cs="Arial"/>
          <w:kern w:val="0"/>
          <w:sz w:val="22"/>
          <w:szCs w:val="22"/>
          <w:vertAlign w:val="superscript"/>
          <w:lang w:eastAsia="zh-TW"/>
          <w14:ligatures w14:val="none"/>
        </w:rPr>
        <w:footnoteReference w:id="2"/>
      </w:r>
      <w:r w:rsidRPr="009212D6">
        <w:rPr>
          <w:rFonts w:ascii="Aeonik" w:eastAsia="PMingLiU" w:hAnsi="Aeonik" w:cs="Arial"/>
          <w:kern w:val="0"/>
          <w:sz w:val="22"/>
          <w:szCs w:val="22"/>
          <w:lang w:eastAsia="zh-TW"/>
          <w14:ligatures w14:val="none"/>
        </w:rPr>
        <w:t xml:space="preserve"> In this context, </w:t>
      </w:r>
      <w:hyperlink r:id="rId41" w:history="1">
        <w:r w:rsidRPr="003A1626">
          <w:rPr>
            <w:rStyle w:val="Hyperlink"/>
            <w:rFonts w:ascii="Aeonik" w:eastAsia="PMingLiU" w:hAnsi="Aeonik" w:cs="Arial"/>
            <w:color w:val="0050E6"/>
            <w:kern w:val="0"/>
            <w:sz w:val="22"/>
            <w:szCs w:val="22"/>
            <w:lang w:eastAsia="zh-TW"/>
            <w14:ligatures w14:val="none"/>
          </w:rPr>
          <w:t>Landsec</w:t>
        </w:r>
      </w:hyperlink>
      <w:r w:rsidRPr="009212D6">
        <w:rPr>
          <w:rFonts w:ascii="Aeonik" w:eastAsia="PMingLiU" w:hAnsi="Aeonik" w:cs="Arial"/>
          <w:kern w:val="0"/>
          <w:sz w:val="22"/>
          <w:szCs w:val="22"/>
          <w:lang w:eastAsia="zh-TW"/>
          <w14:ligatures w14:val="none"/>
        </w:rPr>
        <w:t xml:space="preserve"> recognised that businesses have a clear responsibility not only to increase access to opportunity, but also to build diverse talent pipelines capable of meeting long-term strategic skills needs.</w:t>
      </w:r>
    </w:p>
    <w:p w14:paraId="3FB67AF7"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p>
    <w:p w14:paraId="56983197" w14:textId="34B66C62"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 key driver for change was the understanding that widening access to early careers delivers direct business value. Developing inclusive entry routes helps strengthen capability in priority areas such as innovation, data and digitisation, while also improving long-term retention and workforce resilience. This insight led to the evolution of Landsec’s six-month paid internship model into a broader early careers programme designed to remove barriers and identify high-potential talent earlier in the pipeline.</w:t>
      </w:r>
    </w:p>
    <w:p w14:paraId="27B36239"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p>
    <w:p w14:paraId="27CBDB8E"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 central innovation within the programme has been the introduction of insights weeks. These provide structured work shadowing experiences across the business for participants from Landsec Futures employability and university programmes, acting as a fast-track route into internships. By covering expenses, the programme removes financial barriers to participation and ensures access is not limited by personal circumstances.</w:t>
      </w:r>
    </w:p>
    <w:p w14:paraId="52B2AEED"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p>
    <w:p w14:paraId="2BED99DC"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Recruitment is delivered exclusively through university and charity partners, using social mobility criteria to reach young people facing barriers to employment. The selection process is intentionally inclusive: CVs are not required, and limited emphasis is placed on prior experience or formal qualifications. Instead, candidates are assessed on potential, motivation, and behaviours aligned with organisational values. Interview questions are shared in advance to reduce anxiety and ensure candidates without industry networks feel supported throughout the process.</w:t>
      </w:r>
    </w:p>
    <w:p w14:paraId="553445A4"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p>
    <w:p w14:paraId="516091AC"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Since 2023, the programme has welcomed 19 interns across London, with 60% progressing into ongoing roles. Since October 2025, the introduction of insights weeks has further expanded impact, supporting 6 young people through structured work shadowing and providing early exposure to the sector, as well as access to professional networks. Overall, the programme is deliberately aligned to areas of future skills demand, including data and digital roles, and prioritises progression into entry-level pathways such as apprenticeships.</w:t>
      </w:r>
    </w:p>
    <w:p w14:paraId="00C15F4F"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p>
    <w:p w14:paraId="15721BCA" w14:textId="77777777" w:rsidR="00E5317A" w:rsidRPr="009212D6" w:rsidRDefault="00E5317A" w:rsidP="003B5349">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Landsec will continue embedding and scaling its early careers programme, including the expansion of insights weeks across London and other regions. The focus will remain on business areas with the greatest long-term skills demand, ensuring the programme continues to deliver both social impact and strategic value. Landsec will also maintain its collaboration through the Property People Collective with industry peers including GPE, British Land, SEGRO, Grosvenor and Hammerson, to raise awareness of real estate careers and widen access across the sector.</w:t>
      </w:r>
    </w:p>
    <w:p w14:paraId="5325485E" w14:textId="0F5B507B" w:rsidR="001C7E33" w:rsidRPr="003A1626" w:rsidRDefault="0001480F" w:rsidP="001C7E33">
      <w:pPr>
        <w:spacing w:after="0" w:line="264" w:lineRule="auto"/>
        <w:outlineLvl w:val="0"/>
        <w:rPr>
          <w:rFonts w:ascii="Aeonik" w:eastAsia="PMingLiU" w:hAnsi="Aeonik" w:cs="Arial"/>
          <w:caps/>
          <w:color w:val="0050E6"/>
          <w:kern w:val="0"/>
          <w:sz w:val="36"/>
          <w:szCs w:val="36"/>
          <w:lang w:eastAsia="zh-TW"/>
          <w14:ligatures w14:val="none"/>
        </w:rPr>
      </w:pPr>
      <w:bookmarkStart w:id="15" w:name="_Toc229667235"/>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11501" behindDoc="0" locked="0" layoutInCell="1" allowOverlap="1" wp14:anchorId="2F93A4FA" wp14:editId="7381E8CA">
                <wp:simplePos x="0" y="0"/>
                <wp:positionH relativeFrom="margin">
                  <wp:posOffset>-76200</wp:posOffset>
                </wp:positionH>
                <wp:positionV relativeFrom="paragraph">
                  <wp:posOffset>-104140</wp:posOffset>
                </wp:positionV>
                <wp:extent cx="6141720" cy="670560"/>
                <wp:effectExtent l="0" t="0" r="0" b="0"/>
                <wp:wrapNone/>
                <wp:docPr id="557724441"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77453957" w14:textId="77777777" w:rsidR="0001480F" w:rsidRPr="003A1626" w:rsidRDefault="0001480F" w:rsidP="0001480F">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We Job Box: Digital Futures Work Experience Programme</w:t>
                            </w:r>
                          </w:p>
                          <w:p w14:paraId="377DC951" w14:textId="77777777" w:rsidR="0001480F" w:rsidRDefault="0001480F" w:rsidP="000148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3A4FA" id="_x0000_s1047" type="#_x0000_t202" style="position:absolute;margin-left:-6pt;margin-top:-8.2pt;width:483.6pt;height:52.8pt;z-index:2517115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uGGQ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" filled="f" stroked="f" strokeweight=".5pt">
                <v:textbox>
                  <w:txbxContent>
                    <w:p w14:paraId="77453957" w14:textId="77777777" w:rsidR="0001480F" w:rsidRPr="003A1626" w:rsidRDefault="0001480F" w:rsidP="0001480F">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We Job Box: Digital Futures Work Experience Programme</w:t>
                      </w:r>
                    </w:p>
                    <w:p w14:paraId="377DC951" w14:textId="77777777" w:rsidR="0001480F" w:rsidRDefault="0001480F" w:rsidP="0001480F"/>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10477" behindDoc="0" locked="0" layoutInCell="1" allowOverlap="1" wp14:anchorId="0B3D6648" wp14:editId="1EF9E2E3">
                <wp:simplePos x="0" y="0"/>
                <wp:positionH relativeFrom="margin">
                  <wp:posOffset>-2266950</wp:posOffset>
                </wp:positionH>
                <wp:positionV relativeFrom="paragraph">
                  <wp:posOffset>-94615</wp:posOffset>
                </wp:positionV>
                <wp:extent cx="8374380" cy="647700"/>
                <wp:effectExtent l="0" t="0" r="7620" b="0"/>
                <wp:wrapNone/>
                <wp:docPr id="551327107"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B03F6E" w14:textId="77777777" w:rsidR="0001480F" w:rsidRDefault="0001480F" w:rsidP="0001480F">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D6648" id="_x0000_s1048" style="position:absolute;margin-left:-178.5pt;margin-top:-7.45pt;width:659.4pt;height:51pt;z-index:251710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Kaig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" fillcolor="#b9d7ff" stroked="f" strokeweight="1.5pt">
                <v:textbox>
                  <w:txbxContent>
                    <w:p w14:paraId="5CB03F6E" w14:textId="77777777" w:rsidR="0001480F" w:rsidRDefault="0001480F" w:rsidP="0001480F">
                      <w:pPr>
                        <w:spacing w:after="0"/>
                        <w:jc w:val="center"/>
                      </w:pPr>
                    </w:p>
                  </w:txbxContent>
                </v:textbox>
                <w10:wrap anchorx="margin"/>
              </v:rect>
            </w:pict>
          </mc:Fallback>
        </mc:AlternateContent>
      </w:r>
      <w:r w:rsidR="001C7E33" w:rsidRPr="003A1626">
        <w:rPr>
          <w:rFonts w:ascii="Aeonik" w:eastAsia="PMingLiU" w:hAnsi="Aeonik" w:cs="Arial"/>
          <w:caps/>
          <w:color w:val="0050E6"/>
          <w:kern w:val="0"/>
          <w:sz w:val="36"/>
          <w:szCs w:val="36"/>
          <w:lang w:eastAsia="zh-TW"/>
          <w14:ligatures w14:val="none"/>
        </w:rPr>
        <w:t>We Job Box: Digital Futures Work Experience Programme</w:t>
      </w:r>
      <w:bookmarkEnd w:id="15"/>
    </w:p>
    <w:p w14:paraId="585632D0" w14:textId="3EDFBA6B" w:rsidR="001C7E33" w:rsidRPr="009212D6" w:rsidRDefault="001C7E33" w:rsidP="001C7E33">
      <w:pPr>
        <w:spacing w:after="0" w:line="264" w:lineRule="auto"/>
        <w:rPr>
          <w:rFonts w:ascii="Aeonik" w:eastAsia="PMingLiU" w:hAnsi="Aeonik" w:cs="Times New Roman"/>
          <w:kern w:val="0"/>
          <w:sz w:val="22"/>
          <w:szCs w:val="22"/>
          <w:lang w:eastAsia="zh-TW"/>
          <w14:ligatures w14:val="none"/>
        </w:rPr>
      </w:pPr>
    </w:p>
    <w:p w14:paraId="7DE82848" w14:textId="098C6BF6"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hyperlink r:id="rId42" w:history="1">
        <w:r w:rsidRPr="003A1626">
          <w:rPr>
            <w:rStyle w:val="Hyperlink"/>
            <w:rFonts w:ascii="Aeonik" w:eastAsia="PMingLiU" w:hAnsi="Aeonik" w:cs="Times New Roman"/>
            <w:color w:val="0050E6"/>
            <w:kern w:val="0"/>
            <w:sz w:val="22"/>
            <w:szCs w:val="22"/>
            <w:lang w:eastAsia="zh-TW"/>
            <w14:ligatures w14:val="none"/>
          </w:rPr>
          <w:t>We Job Box</w:t>
        </w:r>
      </w:hyperlink>
      <w:r w:rsidRPr="003A1626">
        <w:rPr>
          <w:rFonts w:ascii="Aeonik" w:eastAsia="PMingLiU" w:hAnsi="Aeonik" w:cs="Times New Roman"/>
          <w:kern w:val="0"/>
          <w:sz w:val="22"/>
          <w:szCs w:val="22"/>
          <w:lang w:eastAsia="zh-TW"/>
          <w14:ligatures w14:val="none"/>
        </w:rPr>
        <w:t xml:space="preserve"> developed the Digital Futures Work Experience Programme in response to a growing need to improve access to meaningful, industry-relevant digital skills opportunities for young people in London. Despite the rapid growth of the digital and tech sectors across the capital, many learners, particularly those from underserved communities, face barriers to accessing structured work experience, limiting their ability to progress into employment or further training. The programme was designed to bridge this gap by providing accessible, employer-informed pathways into digital careers.</w:t>
      </w:r>
    </w:p>
    <w:p w14:paraId="4E5E4060"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p>
    <w:p w14:paraId="10D88436"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The aim of the programme is to equip young people with practical digital skills, workplace experience and an understanding of career opportunities within the tech and digital sectors. It focuses on building confidence, improving employability, and supporting progression into further education, apprenticeships or entry-level roles. A key objective is to ensure that participants from London’s diverse communities can engage with high-growth sectors and gain exposure to real workplace environments that reflect current industry practice.</w:t>
      </w:r>
    </w:p>
    <w:p w14:paraId="5D54BD38"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p>
    <w:p w14:paraId="16EBF0A0"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Delivery in London is built around a blended model combining virtual learning, project-based tasks and structured employer engagement. We Job Box works with a network of digital employers, SMEs and tech professionals across the capital to provide real-world briefs, mentoring and feedback. Participants take part in structured work experience placements that mirror industry workflows, including digital marketing, coding fundamentals, content creation and data-focused tasks. Employers play an active role in shaping programme content and supporting learners through mentoring sessions, ensuring alignment with current digital skills needs in London’s labour market.</w:t>
      </w:r>
    </w:p>
    <w:p w14:paraId="747AF773"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p>
    <w:p w14:paraId="2C73E200"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The programme has supported young Londoners to build confidence, develop transferable digital skills and gain insight into a rapidly evolving sector. Participants benefit from direct employer interaction, improving their understanding of workplace expectations and progression routes into digital careers. Employers also report improved engagement with early talent pipelines and increased awareness of diverse entry-level potential within the sector.</w:t>
      </w:r>
    </w:p>
    <w:p w14:paraId="74B1F124"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p>
    <w:p w14:paraId="697CD56E"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Challenges have included ensuring consistent employer engagement across a fast-moving digital landscape and supporting learners with varying levels of prior digital experience. These have been addressed through flexible delivery, scaffolded learning pathways and ongoing employer coordination.</w:t>
      </w:r>
    </w:p>
    <w:p w14:paraId="7514D7C4" w14:textId="77777777" w:rsidR="001C7E33"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p>
    <w:p w14:paraId="79BA89F4" w14:textId="5D7F0421" w:rsidR="00C0096E" w:rsidRPr="003A1626" w:rsidRDefault="001C7E33" w:rsidP="003B5349">
      <w:pPr>
        <w:spacing w:after="0" w:line="264" w:lineRule="auto"/>
        <w:jc w:val="both"/>
        <w:rPr>
          <w:rFonts w:ascii="Aeonik" w:eastAsia="PMingLiU" w:hAnsi="Aeonik" w:cs="Times New Roman"/>
          <w:kern w:val="0"/>
          <w:sz w:val="22"/>
          <w:szCs w:val="22"/>
          <w:lang w:eastAsia="zh-TW"/>
          <w14:ligatures w14:val="none"/>
        </w:rPr>
      </w:pPr>
      <w:r w:rsidRPr="003A1626">
        <w:rPr>
          <w:rFonts w:ascii="Aeonik" w:eastAsia="PMingLiU" w:hAnsi="Aeonik" w:cs="Times New Roman"/>
          <w:kern w:val="0"/>
          <w:sz w:val="22"/>
          <w:szCs w:val="22"/>
          <w:lang w:eastAsia="zh-TW"/>
          <w14:ligatures w14:val="none"/>
        </w:rPr>
        <w:t>Going forward, We Job Box aims to expand the programme’s reach across London, deepen employer partnerships in high-growth digital sub-sectors, and strengthen progression tracking to better evidence long-term outcomes into education, apprenticeships and employment.</w:t>
      </w:r>
    </w:p>
    <w:p w14:paraId="4C2B28A1" w14:textId="347A5A8C" w:rsidR="00C0096E" w:rsidRPr="009212D6" w:rsidRDefault="00C0096E">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26F13ACB" w14:textId="6D25FB06"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0F693C51"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07B74BCC" w14:textId="77777777" w:rsidR="00CB78D5" w:rsidRPr="009212D6" w:rsidRDefault="00CB78D5" w:rsidP="00C0096E">
      <w:pPr>
        <w:spacing w:after="0" w:line="264" w:lineRule="auto"/>
        <w:outlineLvl w:val="0"/>
        <w:rPr>
          <w:rFonts w:ascii="Aeonik" w:eastAsia="PMingLiU" w:hAnsi="Aeonik" w:cs="Arial"/>
          <w:b/>
          <w:bCs/>
          <w:caps/>
          <w:kern w:val="0"/>
          <w:sz w:val="96"/>
          <w:szCs w:val="96"/>
          <w:lang w:eastAsia="zh-TW"/>
          <w14:ligatures w14:val="none"/>
        </w:rPr>
      </w:pPr>
    </w:p>
    <w:p w14:paraId="533B963D"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1556BA8F" w14:textId="47ED7F05" w:rsidR="00DE2810" w:rsidRPr="00DD7A43" w:rsidRDefault="00CB78D5" w:rsidP="00CB78D5">
      <w:pPr>
        <w:spacing w:after="0" w:line="264" w:lineRule="auto"/>
        <w:outlineLvl w:val="0"/>
        <w:rPr>
          <w:rFonts w:ascii="Aeonik" w:eastAsia="PMingLiU" w:hAnsi="Aeonik" w:cs="Times New Roman"/>
          <w:b/>
          <w:bCs/>
          <w:color w:val="FF1632"/>
          <w:kern w:val="0"/>
          <w:sz w:val="96"/>
          <w:szCs w:val="96"/>
          <w:lang w:eastAsia="zh-TW"/>
          <w14:ligatures w14:val="none"/>
        </w:rPr>
      </w:pPr>
      <w:bookmarkStart w:id="16" w:name="_Toc229667236"/>
      <w:r w:rsidRPr="00DD7A43">
        <w:rPr>
          <w:rFonts w:ascii="Aeonik" w:eastAsia="PMingLiU" w:hAnsi="Aeonik" w:cs="Arial"/>
          <w:b/>
          <w:bCs/>
          <w:caps/>
          <w:color w:val="FF1632"/>
          <w:kern w:val="0"/>
          <w:sz w:val="96"/>
          <w:szCs w:val="96"/>
          <w:lang w:eastAsia="zh-TW"/>
          <w14:ligatures w14:val="none"/>
        </w:rPr>
        <w:t>Green</w:t>
      </w:r>
      <w:bookmarkEnd w:id="16"/>
    </w:p>
    <w:p w14:paraId="0988F968" w14:textId="77777777" w:rsidR="008653CD" w:rsidRPr="009212D6" w:rsidRDefault="008653CD">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294D0F09" w14:textId="48045E57" w:rsidR="008653CD" w:rsidRPr="00DD7A43" w:rsidRDefault="007818C2" w:rsidP="008653CD">
      <w:pPr>
        <w:spacing w:after="0" w:line="264" w:lineRule="auto"/>
        <w:outlineLvl w:val="0"/>
        <w:rPr>
          <w:rFonts w:ascii="Aeonik" w:eastAsia="PMingLiU" w:hAnsi="Aeonik" w:cs="Arial"/>
          <w:caps/>
          <w:color w:val="0050E6"/>
          <w:kern w:val="0"/>
          <w:sz w:val="36"/>
          <w:szCs w:val="36"/>
          <w:lang w:eastAsia="zh-TW"/>
          <w14:ligatures w14:val="none"/>
        </w:rPr>
      </w:pPr>
      <w:bookmarkStart w:id="17" w:name="_Toc229667237"/>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14573" behindDoc="0" locked="0" layoutInCell="1" allowOverlap="1" wp14:anchorId="3F4157EA" wp14:editId="49E4E90B">
                <wp:simplePos x="0" y="0"/>
                <wp:positionH relativeFrom="margin">
                  <wp:posOffset>-76200</wp:posOffset>
                </wp:positionH>
                <wp:positionV relativeFrom="paragraph">
                  <wp:posOffset>-101905</wp:posOffset>
                </wp:positionV>
                <wp:extent cx="6141720" cy="670560"/>
                <wp:effectExtent l="0" t="0" r="0" b="0"/>
                <wp:wrapNone/>
                <wp:docPr id="6605845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32CA3859" w14:textId="77777777" w:rsidR="007818C2" w:rsidRDefault="0001480F"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GoodPeople: Improving Pathways to Net Zero </w:t>
                            </w:r>
                          </w:p>
                          <w:p w14:paraId="0E3F33E7" w14:textId="1D0DBAF6" w:rsidR="0001480F" w:rsidRPr="007818C2" w:rsidRDefault="0001480F"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Careers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157EA" id="_x0000_s1049" type="#_x0000_t202" style="position:absolute;margin-left:-6pt;margin-top:-8pt;width:483.6pt;height:52.8pt;z-index:2517145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" filled="f" stroked="f" strokeweight=".5pt">
                <v:textbox>
                  <w:txbxContent>
                    <w:p w14:paraId="32CA3859" w14:textId="77777777" w:rsidR="007818C2" w:rsidRDefault="0001480F"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GoodPeople: Improving Pathways to Net Zero </w:t>
                      </w:r>
                    </w:p>
                    <w:p w14:paraId="0E3F33E7" w14:textId="1D0DBAF6" w:rsidR="0001480F" w:rsidRPr="007818C2" w:rsidRDefault="0001480F"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Careers</w:t>
                      </w:r>
                    </w:p>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13549" behindDoc="0" locked="0" layoutInCell="1" allowOverlap="1" wp14:anchorId="672B05C4" wp14:editId="27FE4A7F">
                <wp:simplePos x="0" y="0"/>
                <wp:positionH relativeFrom="margin">
                  <wp:posOffset>-2266950</wp:posOffset>
                </wp:positionH>
                <wp:positionV relativeFrom="paragraph">
                  <wp:posOffset>-99695</wp:posOffset>
                </wp:positionV>
                <wp:extent cx="8374380" cy="647700"/>
                <wp:effectExtent l="0" t="0" r="7620" b="0"/>
                <wp:wrapNone/>
                <wp:docPr id="1962418129"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1A4EFB" w14:textId="77777777" w:rsidR="0001480F" w:rsidRDefault="0001480F" w:rsidP="0001480F">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B05C4" id="_x0000_s1050" style="position:absolute;margin-left:-178.5pt;margin-top:-7.85pt;width:659.4pt;height:51pt;z-index:2517135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PEAig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" fillcolor="#b9d7ff" stroked="f" strokeweight="1.5pt">
                <v:textbox>
                  <w:txbxContent>
                    <w:p w14:paraId="3D1A4EFB" w14:textId="77777777" w:rsidR="0001480F" w:rsidRDefault="0001480F" w:rsidP="0001480F">
                      <w:pPr>
                        <w:spacing w:after="0"/>
                        <w:jc w:val="center"/>
                      </w:pPr>
                    </w:p>
                  </w:txbxContent>
                </v:textbox>
                <w10:wrap anchorx="margin"/>
              </v:rect>
            </w:pict>
          </mc:Fallback>
        </mc:AlternateContent>
      </w:r>
      <w:r w:rsidR="008653CD" w:rsidRPr="00DD7A43">
        <w:rPr>
          <w:rFonts w:ascii="Aeonik" w:eastAsia="PMingLiU" w:hAnsi="Aeonik" w:cs="Arial"/>
          <w:caps/>
          <w:color w:val="0050E6"/>
          <w:kern w:val="0"/>
          <w:sz w:val="36"/>
          <w:szCs w:val="36"/>
          <w:lang w:eastAsia="zh-TW"/>
          <w14:ligatures w14:val="none"/>
        </w:rPr>
        <w:t>GoodPeople: Improving Pathways to Net Zero Careers</w:t>
      </w:r>
      <w:bookmarkEnd w:id="17"/>
    </w:p>
    <w:p w14:paraId="0C469C72" w14:textId="46007F1F" w:rsidR="008653CD" w:rsidRPr="009212D6" w:rsidRDefault="008653CD" w:rsidP="008653CD">
      <w:pPr>
        <w:spacing w:after="0" w:line="264" w:lineRule="auto"/>
        <w:rPr>
          <w:rFonts w:ascii="Aeonik" w:eastAsia="PMingLiU" w:hAnsi="Aeonik" w:cs="Arial"/>
          <w:kern w:val="0"/>
          <w:sz w:val="22"/>
          <w:szCs w:val="22"/>
          <w:lang w:eastAsia="zh-TW"/>
          <w14:ligatures w14:val="none"/>
        </w:rPr>
      </w:pPr>
    </w:p>
    <w:p w14:paraId="6AF1CA40" w14:textId="7211FDBD" w:rsidR="00C55322" w:rsidRPr="009212D6" w:rsidRDefault="00C55322" w:rsidP="003B5349">
      <w:pPr>
        <w:spacing w:after="0" w:line="264" w:lineRule="auto"/>
        <w:jc w:val="both"/>
        <w:rPr>
          <w:rFonts w:ascii="Aeonik" w:eastAsia="Arial" w:hAnsi="Aeonik" w:cs="Arial"/>
          <w:kern w:val="0"/>
          <w:sz w:val="22"/>
          <w:szCs w:val="22"/>
          <w:lang w:eastAsia="en-GB"/>
          <w14:ligatures w14:val="none"/>
        </w:rPr>
      </w:pPr>
      <w:r w:rsidRPr="009212D6">
        <w:rPr>
          <w:rFonts w:ascii="Aeonik" w:eastAsia="Arial" w:hAnsi="Aeonik" w:cs="Arial"/>
          <w:kern w:val="0"/>
          <w:sz w:val="22"/>
          <w:szCs w:val="22"/>
          <w:lang w:eastAsia="en-GB"/>
          <w14:ligatures w14:val="none"/>
        </w:rPr>
        <w:t xml:space="preserve">In response to a growing challenge within the net zero labour market, </w:t>
      </w:r>
      <w:hyperlink r:id="rId43" w:history="1">
        <w:proofErr w:type="spellStart"/>
        <w:r w:rsidRPr="00DD7A43">
          <w:rPr>
            <w:rStyle w:val="Hyperlink"/>
            <w:rFonts w:ascii="Aeonik" w:eastAsia="Arial" w:hAnsi="Aeonik" w:cs="Arial"/>
            <w:color w:val="0050E6"/>
            <w:kern w:val="0"/>
            <w:sz w:val="22"/>
            <w:szCs w:val="22"/>
            <w:lang w:eastAsia="en-GB"/>
            <w14:ligatures w14:val="none"/>
          </w:rPr>
          <w:t>GoodPeople</w:t>
        </w:r>
        <w:proofErr w:type="spellEnd"/>
      </w:hyperlink>
      <w:r w:rsidRPr="00DD7A43">
        <w:rPr>
          <w:rFonts w:ascii="Aeonik" w:eastAsia="Arial" w:hAnsi="Aeonik" w:cs="Arial"/>
          <w:color w:val="0050E6"/>
          <w:kern w:val="0"/>
          <w:sz w:val="22"/>
          <w:szCs w:val="22"/>
          <w:lang w:eastAsia="en-GB"/>
          <w14:ligatures w14:val="none"/>
        </w:rPr>
        <w:t xml:space="preserve"> </w:t>
      </w:r>
      <w:r w:rsidRPr="009212D6">
        <w:rPr>
          <w:rFonts w:ascii="Aeonik" w:eastAsia="Arial" w:hAnsi="Aeonik" w:cs="Arial"/>
          <w:kern w:val="0"/>
          <w:sz w:val="22"/>
          <w:szCs w:val="22"/>
          <w:lang w:eastAsia="en-GB"/>
          <w14:ligatures w14:val="none"/>
        </w:rPr>
        <w:t>developed Net Zero Careers. They saw that while demand for green skills was increasing rapidly, opportunities and training pathways remained fragmented across sectors. This made it difficult for individuals to navigate routes into employment and for employers to access the talent they needed, contributing to persistent skills shortages. Recognising the need for a more coherent and accessible system, the programme was designed to bring clarity and connectivity to the net zero careers landscape.</w:t>
      </w:r>
    </w:p>
    <w:p w14:paraId="58E8E6F2" w14:textId="77777777" w:rsidR="00C55322" w:rsidRPr="009212D6" w:rsidRDefault="00C55322" w:rsidP="003B5349">
      <w:pPr>
        <w:spacing w:after="0" w:line="264" w:lineRule="auto"/>
        <w:jc w:val="both"/>
        <w:rPr>
          <w:rFonts w:ascii="Aeonik" w:eastAsia="Arial" w:hAnsi="Aeonik" w:cs="Arial"/>
          <w:kern w:val="0"/>
          <w:sz w:val="22"/>
          <w:szCs w:val="22"/>
          <w:lang w:eastAsia="en-GB"/>
          <w14:ligatures w14:val="none"/>
        </w:rPr>
      </w:pPr>
    </w:p>
    <w:p w14:paraId="79F0A8C1" w14:textId="2EC0B099" w:rsidR="00C55322" w:rsidRPr="009212D6" w:rsidRDefault="00C55322" w:rsidP="003B5349">
      <w:pPr>
        <w:spacing w:after="0" w:line="264" w:lineRule="auto"/>
        <w:jc w:val="both"/>
        <w:rPr>
          <w:rFonts w:ascii="Aeonik" w:eastAsia="Arial" w:hAnsi="Aeonik" w:cs="Arial"/>
          <w:kern w:val="0"/>
          <w:sz w:val="22"/>
          <w:szCs w:val="22"/>
          <w:lang w:eastAsia="en-GB"/>
          <w14:ligatures w14:val="none"/>
        </w:rPr>
      </w:pPr>
      <w:r w:rsidRPr="009212D6">
        <w:rPr>
          <w:rFonts w:ascii="Aeonik" w:eastAsia="Arial" w:hAnsi="Aeonik" w:cs="Arial"/>
          <w:kern w:val="0"/>
          <w:sz w:val="22"/>
          <w:szCs w:val="22"/>
          <w:lang w:eastAsia="en-GB"/>
          <w14:ligatures w14:val="none"/>
        </w:rPr>
        <w:t xml:space="preserve">Net Zero Careers aims to improve access to jobs, training, and career information, particularly at entry and mid-levels, where pathways are often least visible. At its core is an online platform, </w:t>
      </w:r>
      <w:hyperlink r:id="rId44" w:history="1">
        <w:r w:rsidRPr="00DD7A43">
          <w:rPr>
            <w:rFonts w:ascii="Aeonik" w:eastAsia="Arial" w:hAnsi="Aeonik" w:cs="Arial"/>
            <w:color w:val="0050E6"/>
            <w:kern w:val="0"/>
            <w:sz w:val="22"/>
            <w:szCs w:val="22"/>
            <w:u w:val="single"/>
            <w:lang w:eastAsia="en-GB"/>
            <w14:ligatures w14:val="none"/>
          </w:rPr>
          <w:t>netzerocareers.co.uk</w:t>
        </w:r>
      </w:hyperlink>
      <w:r w:rsidRPr="009212D6">
        <w:rPr>
          <w:rFonts w:ascii="Aeonik" w:eastAsia="Arial" w:hAnsi="Aeonik" w:cs="Arial"/>
          <w:kern w:val="0"/>
          <w:sz w:val="22"/>
          <w:szCs w:val="22"/>
          <w:lang w:eastAsia="en-GB"/>
          <w14:ligatures w14:val="none"/>
        </w:rPr>
        <w:t xml:space="preserve">, that aggregates live vacancies, apprenticeships, and training opportunities, linking them directly to the skills required and relevant courses. This is complemented by active employer engagement and recruitment support, ensuring that opportunities are not only visible but accessible. </w:t>
      </w:r>
      <w:proofErr w:type="spellStart"/>
      <w:r w:rsidRPr="009212D6">
        <w:rPr>
          <w:rFonts w:ascii="Aeonik" w:eastAsia="Arial" w:hAnsi="Aeonik" w:cs="Arial"/>
          <w:kern w:val="0"/>
          <w:sz w:val="22"/>
          <w:szCs w:val="22"/>
          <w:lang w:eastAsia="en-GB"/>
          <w14:ligatures w14:val="none"/>
        </w:rPr>
        <w:t>GoodPeople</w:t>
      </w:r>
      <w:proofErr w:type="spellEnd"/>
      <w:r w:rsidRPr="009212D6">
        <w:rPr>
          <w:rFonts w:ascii="Aeonik" w:eastAsia="Arial" w:hAnsi="Aeonik" w:cs="Arial"/>
          <w:kern w:val="0"/>
          <w:sz w:val="22"/>
          <w:szCs w:val="22"/>
          <w:lang w:eastAsia="en-GB"/>
          <w14:ligatures w14:val="none"/>
        </w:rPr>
        <w:t xml:space="preserve"> works closely with hundreds of employers, training providers, and local partners, while convening the Green Skills Advisory Panel to identify emerging needs and share real-time labour market intelligence with policymakers and the London Local Skills Improvement Plan.</w:t>
      </w:r>
    </w:p>
    <w:p w14:paraId="2086E1F6" w14:textId="519F64AD" w:rsidR="00C55322" w:rsidRPr="009212D6" w:rsidRDefault="00C55322" w:rsidP="003B5349">
      <w:pPr>
        <w:spacing w:after="0" w:line="264" w:lineRule="auto"/>
        <w:jc w:val="both"/>
        <w:rPr>
          <w:rFonts w:ascii="Aeonik" w:eastAsia="Arial" w:hAnsi="Aeonik" w:cs="Arial"/>
          <w:kern w:val="0"/>
          <w:sz w:val="22"/>
          <w:szCs w:val="22"/>
          <w:lang w:eastAsia="en-GB"/>
          <w14:ligatures w14:val="none"/>
        </w:rPr>
      </w:pPr>
    </w:p>
    <w:p w14:paraId="719758EE" w14:textId="4934A737" w:rsidR="00C55322" w:rsidRPr="009212D6" w:rsidRDefault="00C55322" w:rsidP="003B5349">
      <w:pPr>
        <w:spacing w:after="0" w:line="264" w:lineRule="auto"/>
        <w:jc w:val="both"/>
        <w:rPr>
          <w:rFonts w:ascii="Aeonik" w:eastAsia="Arial" w:hAnsi="Aeonik" w:cs="Arial"/>
          <w:kern w:val="0"/>
          <w:sz w:val="22"/>
          <w:szCs w:val="22"/>
          <w:lang w:eastAsia="en-GB"/>
          <w14:ligatures w14:val="none"/>
        </w:rPr>
      </w:pPr>
      <w:r w:rsidRPr="009212D6">
        <w:rPr>
          <w:rFonts w:ascii="Aeonik" w:eastAsia="Arial" w:hAnsi="Aeonik" w:cs="Arial"/>
          <w:kern w:val="0"/>
          <w:sz w:val="22"/>
          <w:szCs w:val="22"/>
          <w:lang w:eastAsia="en-GB"/>
          <w14:ligatures w14:val="none"/>
        </w:rPr>
        <w:t>The programme has already made meaningful progress in connecting people with net zero opportunities. Working with over 100 partners - including colleges, training providers, employability organisations, and borough employment teams - live roles are shared directly with the networks best placed to reach job-ready candidates. This collaborative approach has supported 300+ job seekers into net zero-aligned roles in partnership with 150 businesses across London, with challenges around fragmented data and smaller employer engagement addressed through hands-on brokerage and partnership working.</w:t>
      </w:r>
    </w:p>
    <w:p w14:paraId="563B9600" w14:textId="08158032" w:rsidR="00C55322" w:rsidRPr="009212D6" w:rsidRDefault="00C55322" w:rsidP="003B5349">
      <w:pPr>
        <w:spacing w:after="0" w:line="264" w:lineRule="auto"/>
        <w:jc w:val="both"/>
        <w:rPr>
          <w:rFonts w:ascii="Aeonik" w:eastAsia="Arial" w:hAnsi="Aeonik" w:cs="Arial"/>
          <w:kern w:val="0"/>
          <w:sz w:val="22"/>
          <w:szCs w:val="22"/>
          <w:lang w:eastAsia="en-GB"/>
          <w14:ligatures w14:val="none"/>
        </w:rPr>
      </w:pPr>
    </w:p>
    <w:p w14:paraId="7DC8C1A4" w14:textId="4D80A51A" w:rsidR="00AA2D52" w:rsidRPr="00AA2D52" w:rsidRDefault="00C55322" w:rsidP="00AA2D52">
      <w:pPr>
        <w:spacing w:after="0" w:line="264" w:lineRule="auto"/>
        <w:jc w:val="both"/>
      </w:pPr>
      <w:r w:rsidRPr="009212D6">
        <w:rPr>
          <w:rFonts w:ascii="Aeonik" w:eastAsia="Arial" w:hAnsi="Aeonik" w:cs="Arial"/>
          <w:kern w:val="0"/>
          <w:sz w:val="22"/>
          <w:szCs w:val="22"/>
          <w:lang w:eastAsia="en-GB"/>
          <w14:ligatures w14:val="none"/>
        </w:rPr>
        <w:t>Building on this progress, the next phase will focus on expanding geographic reach, strengthening progression routes from training into employment, and further aligning provision with LSIP priorities to ensure the net zero workforce can meet future demand.</w:t>
      </w:r>
      <w:r w:rsidR="00157C65" w:rsidRPr="00157C65">
        <w:rPr>
          <w:rFonts w:ascii="Times New Roman" w:eastAsia="Times New Roman" w:hAnsi="Times New Roman" w:cs="Times New Roman"/>
          <w:kern w:val="0"/>
          <w:lang w:eastAsia="en-GB"/>
          <w14:ligatures w14:val="none"/>
        </w:rPr>
        <w:t xml:space="preserve"> </w:t>
      </w:r>
    </w:p>
    <w:p w14:paraId="2063C89E" w14:textId="1933D88B" w:rsidR="00F808CB" w:rsidRPr="00F808CB" w:rsidRDefault="00F808CB" w:rsidP="00F808CB">
      <w:pPr>
        <w:spacing w:after="0" w:line="264" w:lineRule="auto"/>
        <w:jc w:val="both"/>
      </w:pPr>
    </w:p>
    <w:p w14:paraId="5021563D" w14:textId="4D212212" w:rsidR="00157C65" w:rsidRPr="00157C65" w:rsidRDefault="00AA2D52" w:rsidP="00157C65">
      <w:pPr>
        <w:spacing w:after="0" w:line="264" w:lineRule="auto"/>
        <w:jc w:val="both"/>
        <w:rPr>
          <w:rFonts w:ascii="Aeonik" w:eastAsia="Arial" w:hAnsi="Aeonik" w:cs="Arial"/>
          <w:sz w:val="22"/>
          <w:szCs w:val="22"/>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66797" behindDoc="0" locked="0" layoutInCell="1" allowOverlap="1" wp14:anchorId="42ED8C0D" wp14:editId="16F895EB">
                <wp:simplePos x="0" y="0"/>
                <wp:positionH relativeFrom="page">
                  <wp:posOffset>454660</wp:posOffset>
                </wp:positionH>
                <wp:positionV relativeFrom="paragraph">
                  <wp:posOffset>115570</wp:posOffset>
                </wp:positionV>
                <wp:extent cx="7101840" cy="2667000"/>
                <wp:effectExtent l="0" t="0" r="3810" b="0"/>
                <wp:wrapNone/>
                <wp:docPr id="720935216"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73E655"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D8C0D" id="_x0000_s1051" style="position:absolute;left:0;text-align:left;margin-left:35.8pt;margin-top:9.1pt;width:559.2pt;height:210pt;z-index:2517667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1AiQIAAHM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" fillcolor="#b9d7ff" stroked="f" strokeweight="1.5pt">
                <v:textbox>
                  <w:txbxContent>
                    <w:p w14:paraId="0073E655" w14:textId="77777777" w:rsidR="00074FFE" w:rsidRDefault="00074FFE" w:rsidP="00074FFE">
                      <w:pPr>
                        <w:spacing w:after="0"/>
                        <w:jc w:val="center"/>
                      </w:pPr>
                    </w:p>
                  </w:txbxContent>
                </v:textbox>
                <w10:wrap anchorx="page"/>
              </v:rect>
            </w:pict>
          </mc:Fallback>
        </mc:AlternateContent>
      </w:r>
    </w:p>
    <w:p w14:paraId="46F65B6F" w14:textId="2B8736E3" w:rsidR="00C55322" w:rsidRPr="009212D6" w:rsidRDefault="00C55322" w:rsidP="003B5349">
      <w:pPr>
        <w:spacing w:after="0" w:line="264" w:lineRule="auto"/>
        <w:jc w:val="both"/>
        <w:rPr>
          <w:rFonts w:ascii="Aeonik" w:eastAsia="Arial" w:hAnsi="Aeonik" w:cs="Arial"/>
          <w:kern w:val="0"/>
          <w:sz w:val="22"/>
          <w:szCs w:val="22"/>
          <w:lang w:eastAsia="en-GB"/>
          <w14:ligatures w14:val="none"/>
        </w:rPr>
      </w:pPr>
    </w:p>
    <w:p w14:paraId="3082EAE5" w14:textId="0177958B" w:rsidR="00CE422F" w:rsidRPr="00CE422F" w:rsidRDefault="008A6A5A" w:rsidP="00CE422F">
      <w:pPr>
        <w:spacing w:after="0" w:line="264" w:lineRule="auto"/>
        <w:jc w:val="both"/>
        <w:rPr>
          <w:rFonts w:ascii="Aeonik" w:eastAsia="PMingLiU" w:hAnsi="Aeonik" w:cs="Arial"/>
          <w:b/>
          <w:bCs/>
          <w:caps/>
          <w:kern w:val="0"/>
          <w:sz w:val="32"/>
          <w:szCs w:val="32"/>
          <w:lang w:eastAsia="zh-TW"/>
          <w14:ligatures w14:val="none"/>
        </w:rPr>
      </w:pPr>
      <w:r w:rsidRPr="00AA2D52">
        <w:rPr>
          <w:noProof/>
        </w:rPr>
        <w:drawing>
          <wp:anchor distT="0" distB="0" distL="114300" distR="114300" simplePos="0" relativeHeight="251796493" behindDoc="0" locked="0" layoutInCell="1" allowOverlap="1" wp14:anchorId="637E4277" wp14:editId="438264CA">
            <wp:simplePos x="0" y="0"/>
            <wp:positionH relativeFrom="page">
              <wp:posOffset>4085590</wp:posOffset>
            </wp:positionH>
            <wp:positionV relativeFrom="paragraph">
              <wp:posOffset>30704</wp:posOffset>
            </wp:positionV>
            <wp:extent cx="3756299" cy="2107539"/>
            <wp:effectExtent l="0" t="0" r="0" b="7620"/>
            <wp:wrapNone/>
            <wp:docPr id="114952317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56299" cy="21075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22F">
        <w:rPr>
          <w:rFonts w:ascii="Aeonik" w:eastAsia="PMingLiU" w:hAnsi="Aeonik" w:cs="Arial"/>
          <w:b/>
          <w:bCs/>
          <w:caps/>
          <w:noProof/>
          <w:kern w:val="0"/>
          <w:sz w:val="32"/>
          <w:szCs w:val="32"/>
          <w:lang w:eastAsia="zh-TW"/>
          <w14:ligatures w14:val="none"/>
        </w:rPr>
        <w:drawing>
          <wp:anchor distT="0" distB="0" distL="114300" distR="114300" simplePos="0" relativeHeight="251795469" behindDoc="0" locked="0" layoutInCell="1" allowOverlap="1" wp14:anchorId="3C374C9D" wp14:editId="3210A478">
            <wp:simplePos x="0" y="0"/>
            <wp:positionH relativeFrom="margin">
              <wp:posOffset>-8890</wp:posOffset>
            </wp:positionH>
            <wp:positionV relativeFrom="paragraph">
              <wp:posOffset>31339</wp:posOffset>
            </wp:positionV>
            <wp:extent cx="3185160" cy="2109290"/>
            <wp:effectExtent l="0" t="0" r="0" b="5715"/>
            <wp:wrapNone/>
            <wp:docPr id="91220285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85160" cy="2109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22043" w14:textId="16EAC8AF" w:rsidR="00C55322" w:rsidRPr="009212D6" w:rsidRDefault="00C55322">
      <w:pPr>
        <w:rPr>
          <w:rFonts w:ascii="Aeonik" w:eastAsia="PMingLiU" w:hAnsi="Aeonik" w:cs="Arial"/>
          <w:b/>
          <w:bCs/>
          <w:caps/>
          <w:kern w:val="0"/>
          <w:sz w:val="32"/>
          <w:szCs w:val="32"/>
          <w:lang w:eastAsia="zh-TW"/>
          <w14:ligatures w14:val="none"/>
        </w:rPr>
      </w:pPr>
      <w:r w:rsidRPr="009212D6">
        <w:rPr>
          <w:rFonts w:ascii="Aeonik" w:eastAsia="PMingLiU" w:hAnsi="Aeonik" w:cs="Arial"/>
          <w:b/>
          <w:bCs/>
          <w:caps/>
          <w:kern w:val="0"/>
          <w:sz w:val="32"/>
          <w:szCs w:val="32"/>
          <w:lang w:eastAsia="zh-TW"/>
          <w14:ligatures w14:val="none"/>
        </w:rPr>
        <w:br w:type="page"/>
      </w:r>
    </w:p>
    <w:p w14:paraId="65CB825D" w14:textId="54CD1848" w:rsidR="00DE2810" w:rsidRPr="00DD7A43" w:rsidRDefault="007818C2" w:rsidP="00DE2810">
      <w:pPr>
        <w:spacing w:after="0" w:line="264" w:lineRule="auto"/>
        <w:outlineLvl w:val="0"/>
        <w:rPr>
          <w:rFonts w:ascii="Aeonik" w:eastAsia="PMingLiU" w:hAnsi="Aeonik" w:cs="Arial"/>
          <w:caps/>
          <w:color w:val="0050E6"/>
          <w:kern w:val="0"/>
          <w:sz w:val="36"/>
          <w:szCs w:val="36"/>
          <w:lang w:eastAsia="zh-TW"/>
          <w14:ligatures w14:val="none"/>
        </w:rPr>
      </w:pPr>
      <w:bookmarkStart w:id="18" w:name="_Toc229667238"/>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17645" behindDoc="0" locked="0" layoutInCell="1" allowOverlap="1" wp14:anchorId="281B8108" wp14:editId="06481270">
                <wp:simplePos x="0" y="0"/>
                <wp:positionH relativeFrom="margin">
                  <wp:posOffset>-66675</wp:posOffset>
                </wp:positionH>
                <wp:positionV relativeFrom="paragraph">
                  <wp:posOffset>-85090</wp:posOffset>
                </wp:positionV>
                <wp:extent cx="6141720" cy="670560"/>
                <wp:effectExtent l="0" t="0" r="0" b="0"/>
                <wp:wrapNone/>
                <wp:docPr id="478549862"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615C260B" w14:textId="77777777" w:rsidR="007818C2" w:rsidRPr="00DD7A43"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London </w:t>
                            </w:r>
                            <w:proofErr w:type="gramStart"/>
                            <w:r w:rsidRPr="00DD7A43">
                              <w:rPr>
                                <w:rFonts w:ascii="Aeonik" w:eastAsia="PMingLiU" w:hAnsi="Aeonik" w:cs="Arial"/>
                                <w:caps/>
                                <w:color w:val="0050E6"/>
                                <w:kern w:val="0"/>
                                <w:sz w:val="36"/>
                                <w:szCs w:val="36"/>
                                <w:lang w:eastAsia="zh-TW"/>
                                <w14:ligatures w14:val="none"/>
                              </w:rPr>
                              <w:t>South East</w:t>
                            </w:r>
                            <w:proofErr w:type="gramEnd"/>
                            <w:r w:rsidRPr="00DD7A43">
                              <w:rPr>
                                <w:rFonts w:ascii="Aeonik" w:eastAsia="PMingLiU" w:hAnsi="Aeonik" w:cs="Arial"/>
                                <w:caps/>
                                <w:color w:val="0050E6"/>
                                <w:kern w:val="0"/>
                                <w:sz w:val="36"/>
                                <w:szCs w:val="36"/>
                                <w:lang w:eastAsia="zh-TW"/>
                                <w14:ligatures w14:val="none"/>
                              </w:rPr>
                              <w:t xml:space="preserve"> Colleges: Sector Based Work Academy Programme with Cory Group</w:t>
                            </w:r>
                          </w:p>
                          <w:p w14:paraId="6673D99E"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B8108" id="_x0000_s1052" type="#_x0000_t202" style="position:absolute;margin-left:-5.25pt;margin-top:-6.7pt;width:483.6pt;height:52.8pt;z-index:2517176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bBGg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" filled="f" stroked="f" strokeweight=".5pt">
                <v:textbox>
                  <w:txbxContent>
                    <w:p w14:paraId="615C260B" w14:textId="77777777" w:rsidR="007818C2" w:rsidRPr="00DD7A43"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London </w:t>
                      </w:r>
                      <w:proofErr w:type="gramStart"/>
                      <w:r w:rsidRPr="00DD7A43">
                        <w:rPr>
                          <w:rFonts w:ascii="Aeonik" w:eastAsia="PMingLiU" w:hAnsi="Aeonik" w:cs="Arial"/>
                          <w:caps/>
                          <w:color w:val="0050E6"/>
                          <w:kern w:val="0"/>
                          <w:sz w:val="36"/>
                          <w:szCs w:val="36"/>
                          <w:lang w:eastAsia="zh-TW"/>
                          <w14:ligatures w14:val="none"/>
                        </w:rPr>
                        <w:t>South East</w:t>
                      </w:r>
                      <w:proofErr w:type="gramEnd"/>
                      <w:r w:rsidRPr="00DD7A43">
                        <w:rPr>
                          <w:rFonts w:ascii="Aeonik" w:eastAsia="PMingLiU" w:hAnsi="Aeonik" w:cs="Arial"/>
                          <w:caps/>
                          <w:color w:val="0050E6"/>
                          <w:kern w:val="0"/>
                          <w:sz w:val="36"/>
                          <w:szCs w:val="36"/>
                          <w:lang w:eastAsia="zh-TW"/>
                          <w14:ligatures w14:val="none"/>
                        </w:rPr>
                        <w:t xml:space="preserve"> Colleges: Sector Based Work Academy Programme with Cory Group</w:t>
                      </w:r>
                    </w:p>
                    <w:p w14:paraId="6673D99E" w14:textId="77777777" w:rsidR="007818C2" w:rsidRDefault="007818C2" w:rsidP="007818C2"/>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16621" behindDoc="0" locked="0" layoutInCell="1" allowOverlap="1" wp14:anchorId="44586D45" wp14:editId="15F808CA">
                <wp:simplePos x="0" y="0"/>
                <wp:positionH relativeFrom="margin">
                  <wp:posOffset>-2257425</wp:posOffset>
                </wp:positionH>
                <wp:positionV relativeFrom="paragraph">
                  <wp:posOffset>-75565</wp:posOffset>
                </wp:positionV>
                <wp:extent cx="8374380" cy="647700"/>
                <wp:effectExtent l="0" t="0" r="7620" b="0"/>
                <wp:wrapNone/>
                <wp:docPr id="1504076174"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7FFE4"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86D45" id="_x0000_s1053" style="position:absolute;margin-left:-177.75pt;margin-top:-5.95pt;width:659.4pt;height:51pt;z-index:2517166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hNig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" fillcolor="#b9d7ff" stroked="f" strokeweight="1.5pt">
                <v:textbox>
                  <w:txbxContent>
                    <w:p w14:paraId="7A47FFE4" w14:textId="77777777" w:rsidR="007818C2" w:rsidRDefault="007818C2" w:rsidP="007818C2">
                      <w:pPr>
                        <w:spacing w:after="0"/>
                        <w:jc w:val="center"/>
                      </w:pPr>
                    </w:p>
                  </w:txbxContent>
                </v:textbox>
                <w10:wrap anchorx="margin"/>
              </v:rect>
            </w:pict>
          </mc:Fallback>
        </mc:AlternateContent>
      </w:r>
      <w:r w:rsidR="00DE2810" w:rsidRPr="00DD7A43">
        <w:rPr>
          <w:rFonts w:ascii="Aeonik" w:eastAsia="PMingLiU" w:hAnsi="Aeonik" w:cs="Arial"/>
          <w:caps/>
          <w:color w:val="0050E6"/>
          <w:kern w:val="0"/>
          <w:sz w:val="36"/>
          <w:szCs w:val="36"/>
          <w:lang w:eastAsia="zh-TW"/>
          <w14:ligatures w14:val="none"/>
        </w:rPr>
        <w:t xml:space="preserve">London </w:t>
      </w:r>
      <w:proofErr w:type="gramStart"/>
      <w:r w:rsidR="00DE2810" w:rsidRPr="00DD7A43">
        <w:rPr>
          <w:rFonts w:ascii="Aeonik" w:eastAsia="PMingLiU" w:hAnsi="Aeonik" w:cs="Arial"/>
          <w:caps/>
          <w:color w:val="0050E6"/>
          <w:kern w:val="0"/>
          <w:sz w:val="36"/>
          <w:szCs w:val="36"/>
          <w:lang w:eastAsia="zh-TW"/>
          <w14:ligatures w14:val="none"/>
        </w:rPr>
        <w:t>South East</w:t>
      </w:r>
      <w:proofErr w:type="gramEnd"/>
      <w:r w:rsidR="00DE2810" w:rsidRPr="00DD7A43">
        <w:rPr>
          <w:rFonts w:ascii="Aeonik" w:eastAsia="PMingLiU" w:hAnsi="Aeonik" w:cs="Arial"/>
          <w:caps/>
          <w:color w:val="0050E6"/>
          <w:kern w:val="0"/>
          <w:sz w:val="36"/>
          <w:szCs w:val="36"/>
          <w:lang w:eastAsia="zh-TW"/>
          <w14:ligatures w14:val="none"/>
        </w:rPr>
        <w:t xml:space="preserve"> Colleges: Sector Based Work Academy Programme with Cory Group</w:t>
      </w:r>
      <w:bookmarkEnd w:id="18"/>
    </w:p>
    <w:p w14:paraId="4B552318" w14:textId="44E0714E" w:rsidR="00DE2810" w:rsidRPr="009212D6" w:rsidRDefault="00DE2810" w:rsidP="00DE2810">
      <w:pPr>
        <w:spacing w:after="0" w:line="264" w:lineRule="auto"/>
        <w:rPr>
          <w:rFonts w:ascii="Aeonik" w:eastAsia="PMingLiU" w:hAnsi="Aeonik" w:cs="Arial"/>
          <w:caps/>
          <w:kern w:val="0"/>
          <w:lang w:eastAsia="zh-TW"/>
          <w14:ligatures w14:val="none"/>
        </w:rPr>
      </w:pPr>
    </w:p>
    <w:p w14:paraId="1C302C7C" w14:textId="403AD46D"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hyperlink r:id="rId47" w:history="1">
        <w:r w:rsidRPr="00DD7A43">
          <w:rPr>
            <w:rStyle w:val="Hyperlink"/>
            <w:rFonts w:ascii="Aeonik" w:eastAsia="PMingLiU" w:hAnsi="Aeonik" w:cs="Arial"/>
            <w:color w:val="0050E6"/>
            <w:kern w:val="0"/>
            <w:sz w:val="22"/>
            <w:szCs w:val="22"/>
            <w:lang w:eastAsia="zh-TW"/>
            <w14:ligatures w14:val="none"/>
          </w:rPr>
          <w:t>Cory Group</w:t>
        </w:r>
      </w:hyperlink>
      <w:r w:rsidRPr="009212D6">
        <w:rPr>
          <w:rFonts w:ascii="Aeonik" w:eastAsia="PMingLiU" w:hAnsi="Aeonik" w:cs="Arial"/>
          <w:kern w:val="0"/>
          <w:sz w:val="22"/>
          <w:szCs w:val="22"/>
          <w:lang w:eastAsia="zh-TW"/>
          <w14:ligatures w14:val="none"/>
        </w:rPr>
        <w:t xml:space="preserve">, a major green employer in Bexley, required a responsive local skills pipeline to meet current vacancies, future workforce demand, and address under-representation in key operational roles. As the organisation expanded within the green economy, it needed a more direct and reliable route to recruit job-ready </w:t>
      </w:r>
      <w:proofErr w:type="gramStart"/>
      <w:r w:rsidRPr="009212D6">
        <w:rPr>
          <w:rFonts w:ascii="Aeonik" w:eastAsia="PMingLiU" w:hAnsi="Aeonik" w:cs="Arial"/>
          <w:kern w:val="0"/>
          <w:sz w:val="22"/>
          <w:szCs w:val="22"/>
          <w:lang w:eastAsia="zh-TW"/>
          <w14:ligatures w14:val="none"/>
        </w:rPr>
        <w:t>local residents</w:t>
      </w:r>
      <w:proofErr w:type="gramEnd"/>
      <w:r w:rsidRPr="009212D6">
        <w:rPr>
          <w:rFonts w:ascii="Aeonik" w:eastAsia="PMingLiU" w:hAnsi="Aeonik" w:cs="Arial"/>
          <w:kern w:val="0"/>
          <w:sz w:val="22"/>
          <w:szCs w:val="22"/>
          <w:lang w:eastAsia="zh-TW"/>
          <w14:ligatures w14:val="none"/>
        </w:rPr>
        <w:t>, particularly those facing barriers to employment. In response, the Cory SWAP (Sector-based Work Academy Programme) was developed as an employer-led pathway into sustainable employment, delivered in partnership with</w:t>
      </w:r>
      <w:r w:rsidRPr="00DD7A43">
        <w:rPr>
          <w:rFonts w:ascii="Aeonik" w:eastAsia="PMingLiU" w:hAnsi="Aeonik" w:cs="Arial"/>
          <w:color w:val="0050E6"/>
          <w:kern w:val="0"/>
          <w:sz w:val="22"/>
          <w:szCs w:val="22"/>
          <w:lang w:eastAsia="zh-TW"/>
          <w14:ligatures w14:val="none"/>
        </w:rPr>
        <w:t xml:space="preserve"> </w:t>
      </w:r>
      <w:hyperlink r:id="rId48" w:history="1">
        <w:r w:rsidRPr="00DD7A43">
          <w:rPr>
            <w:rStyle w:val="Hyperlink"/>
            <w:rFonts w:ascii="Aeonik" w:eastAsia="PMingLiU" w:hAnsi="Aeonik" w:cs="Arial"/>
            <w:color w:val="0050E6"/>
            <w:kern w:val="0"/>
            <w:sz w:val="22"/>
            <w:szCs w:val="22"/>
            <w:lang w:eastAsia="zh-TW"/>
            <w14:ligatures w14:val="none"/>
          </w:rPr>
          <w:t xml:space="preserve">London </w:t>
        </w:r>
        <w:proofErr w:type="gramStart"/>
        <w:r w:rsidRPr="00DD7A43">
          <w:rPr>
            <w:rStyle w:val="Hyperlink"/>
            <w:rFonts w:ascii="Aeonik" w:eastAsia="PMingLiU" w:hAnsi="Aeonik" w:cs="Arial"/>
            <w:color w:val="0050E6"/>
            <w:kern w:val="0"/>
            <w:sz w:val="22"/>
            <w:szCs w:val="22"/>
            <w:lang w:eastAsia="zh-TW"/>
            <w14:ligatures w14:val="none"/>
          </w:rPr>
          <w:t>South East</w:t>
        </w:r>
        <w:proofErr w:type="gramEnd"/>
        <w:r w:rsidRPr="00DD7A43">
          <w:rPr>
            <w:rStyle w:val="Hyperlink"/>
            <w:rFonts w:ascii="Aeonik" w:eastAsia="PMingLiU" w:hAnsi="Aeonik" w:cs="Arial"/>
            <w:color w:val="0050E6"/>
            <w:kern w:val="0"/>
            <w:sz w:val="22"/>
            <w:szCs w:val="22"/>
            <w:lang w:eastAsia="zh-TW"/>
            <w14:ligatures w14:val="none"/>
          </w:rPr>
          <w:t xml:space="preserve"> Colleges</w:t>
        </w:r>
      </w:hyperlink>
      <w:r w:rsidRPr="009212D6">
        <w:rPr>
          <w:rFonts w:ascii="Aeonik" w:eastAsia="PMingLiU" w:hAnsi="Aeonik" w:cs="Arial"/>
          <w:kern w:val="0"/>
          <w:sz w:val="22"/>
          <w:szCs w:val="22"/>
          <w:lang w:eastAsia="zh-TW"/>
          <w14:ligatures w14:val="none"/>
        </w:rPr>
        <w:t xml:space="preserve"> (LSEC).</w:t>
      </w:r>
      <w:r w:rsidR="007818C2" w:rsidRPr="007818C2">
        <w:rPr>
          <w:rFonts w:ascii="Aeonik" w:eastAsia="PMingLiU" w:hAnsi="Aeonik" w:cs="Arial"/>
          <w:caps/>
          <w:noProof/>
          <w:color w:val="0050E6"/>
          <w:kern w:val="0"/>
          <w:sz w:val="36"/>
          <w:szCs w:val="36"/>
          <w:lang w:eastAsia="zh-TW"/>
        </w:rPr>
        <w:t xml:space="preserve"> </w:t>
      </w:r>
    </w:p>
    <w:p w14:paraId="7F273F93" w14:textId="77777777"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p>
    <w:p w14:paraId="1FBEE2E4" w14:textId="77777777"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programme was designed to connect </w:t>
      </w:r>
      <w:proofErr w:type="gramStart"/>
      <w:r w:rsidRPr="009212D6">
        <w:rPr>
          <w:rFonts w:ascii="Aeonik" w:eastAsia="PMingLiU" w:hAnsi="Aeonik" w:cs="Arial"/>
          <w:kern w:val="0"/>
          <w:sz w:val="22"/>
          <w:szCs w:val="22"/>
          <w:lang w:eastAsia="zh-TW"/>
          <w14:ligatures w14:val="none"/>
        </w:rPr>
        <w:t>local residents</w:t>
      </w:r>
      <w:proofErr w:type="gramEnd"/>
      <w:r w:rsidRPr="009212D6">
        <w:rPr>
          <w:rFonts w:ascii="Aeonik" w:eastAsia="PMingLiU" w:hAnsi="Aeonik" w:cs="Arial"/>
          <w:kern w:val="0"/>
          <w:sz w:val="22"/>
          <w:szCs w:val="22"/>
          <w:lang w:eastAsia="zh-TW"/>
          <w14:ligatures w14:val="none"/>
        </w:rPr>
        <w:t xml:space="preserve"> directly to real job opportunities at Cory while ensuring they were fully prepared to meet employer expectations. Its core objectives were to equip participants with job-specific skills, build confidence and readiness for recruitment processes, and provide guaranteed interviews for live vacancies. By aligning training closely with Cory’s operational requirements, the programme also aimed to improve employment outcomes, diversify the workforce, and strengthen access to green sector careers for local communities.</w:t>
      </w:r>
    </w:p>
    <w:p w14:paraId="7912FB4C" w14:textId="77777777"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p>
    <w:p w14:paraId="683F94D5" w14:textId="77777777"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London </w:t>
      </w:r>
      <w:proofErr w:type="gramStart"/>
      <w:r w:rsidRPr="009212D6">
        <w:rPr>
          <w:rFonts w:ascii="Aeonik" w:eastAsia="PMingLiU" w:hAnsi="Aeonik" w:cs="Arial"/>
          <w:kern w:val="0"/>
          <w:sz w:val="22"/>
          <w:szCs w:val="22"/>
          <w:lang w:eastAsia="zh-TW"/>
          <w14:ligatures w14:val="none"/>
        </w:rPr>
        <w:t>South East</w:t>
      </w:r>
      <w:proofErr w:type="gramEnd"/>
      <w:r w:rsidRPr="009212D6">
        <w:rPr>
          <w:rFonts w:ascii="Aeonik" w:eastAsia="PMingLiU" w:hAnsi="Aeonik" w:cs="Arial"/>
          <w:kern w:val="0"/>
          <w:sz w:val="22"/>
          <w:szCs w:val="22"/>
          <w:lang w:eastAsia="zh-TW"/>
          <w14:ligatures w14:val="none"/>
        </w:rPr>
        <w:t xml:space="preserve"> Colleges played a central delivery role in designing and delivering the training element of the SWAP. LSEC developed and delivered the pre-employment training, ensuring content was aligned with Cory’s vacancy requirements and industry standards. The college supported participants to build job-ready skills, understand workplace expectations, and prepare for interviews, while working closely with employers to ensure training remained relevant and responsive. Alongside this, Cory Group, Bexley Council and the Department for Work and Pensions worked in close partnership with LSEC to coordinate recruitment, align timelines, and support consistent candidate flow into the programme.</w:t>
      </w:r>
    </w:p>
    <w:p w14:paraId="6A3DA3E4" w14:textId="77777777"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p>
    <w:p w14:paraId="59C54CF9" w14:textId="331E7A65"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SWAP delivered strong outcomes, with six participants progressing into employment at Cory, demonstrating clear alignment between training and real vacancies. Guaranteed interviews played a key role in supporting progression, while the partnership approach ensured employer needs and learner development were effectively balanced. Challenges included fluctuating enrolment and the need for earlier engagement to secure attendance and commitment.</w:t>
      </w:r>
    </w:p>
    <w:p w14:paraId="0126E2EC" w14:textId="77777777" w:rsidR="00DE2810" w:rsidRPr="009212D6" w:rsidRDefault="00DE2810" w:rsidP="00F15905">
      <w:pPr>
        <w:spacing w:after="0" w:line="264" w:lineRule="auto"/>
        <w:jc w:val="both"/>
        <w:rPr>
          <w:rFonts w:ascii="Aeonik" w:eastAsia="PMingLiU" w:hAnsi="Aeonik" w:cs="Arial"/>
          <w:kern w:val="0"/>
          <w:sz w:val="22"/>
          <w:szCs w:val="22"/>
          <w:lang w:eastAsia="zh-TW"/>
          <w14:ligatures w14:val="none"/>
        </w:rPr>
      </w:pPr>
    </w:p>
    <w:p w14:paraId="4BDC31E1" w14:textId="567C6747" w:rsidR="007206A8" w:rsidRPr="009212D6" w:rsidRDefault="00DE2810"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Building on this success, a second SWAP has been developed in response to demand for a further 11 vacancies. Future delivery will focus on strengthening outreach, improving engagement, and further enhancing co-design between Cory and London </w:t>
      </w:r>
      <w:proofErr w:type="gramStart"/>
      <w:r w:rsidRPr="009212D6">
        <w:rPr>
          <w:rFonts w:ascii="Aeonik" w:eastAsia="PMingLiU" w:hAnsi="Aeonik" w:cs="Arial"/>
          <w:kern w:val="0"/>
          <w:sz w:val="22"/>
          <w:szCs w:val="22"/>
          <w:lang w:eastAsia="zh-TW"/>
          <w14:ligatures w14:val="none"/>
        </w:rPr>
        <w:t>South East</w:t>
      </w:r>
      <w:proofErr w:type="gramEnd"/>
      <w:r w:rsidRPr="009212D6">
        <w:rPr>
          <w:rFonts w:ascii="Aeonik" w:eastAsia="PMingLiU" w:hAnsi="Aeonik" w:cs="Arial"/>
          <w:kern w:val="0"/>
          <w:sz w:val="22"/>
          <w:szCs w:val="22"/>
          <w:lang w:eastAsia="zh-TW"/>
          <w14:ligatures w14:val="none"/>
        </w:rPr>
        <w:t xml:space="preserve"> Colleges to maximise progression into sustainable green employment.</w:t>
      </w:r>
    </w:p>
    <w:p w14:paraId="7D92E555" w14:textId="77777777" w:rsidR="007206A8" w:rsidRPr="009212D6" w:rsidRDefault="007206A8" w:rsidP="00F15905">
      <w:pPr>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p w14:paraId="7CB6F7C1" w14:textId="18BDA4A3" w:rsidR="007206A8" w:rsidRPr="00DD7A43" w:rsidRDefault="007818C2" w:rsidP="007206A8">
      <w:pPr>
        <w:spacing w:after="0" w:line="264" w:lineRule="auto"/>
        <w:outlineLvl w:val="0"/>
        <w:rPr>
          <w:rFonts w:ascii="Aeonik" w:eastAsia="PMingLiU" w:hAnsi="Aeonik" w:cs="Arial"/>
          <w:caps/>
          <w:color w:val="0050E6"/>
          <w:kern w:val="0"/>
          <w:sz w:val="36"/>
          <w:szCs w:val="36"/>
          <w:lang w:eastAsia="zh-TW"/>
          <w14:ligatures w14:val="none"/>
        </w:rPr>
      </w:pPr>
      <w:bookmarkStart w:id="19" w:name="_Toc229667239"/>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20717" behindDoc="0" locked="0" layoutInCell="1" allowOverlap="1" wp14:anchorId="1E778835" wp14:editId="6E9E833F">
                <wp:simplePos x="0" y="0"/>
                <wp:positionH relativeFrom="margin">
                  <wp:posOffset>-76200</wp:posOffset>
                </wp:positionH>
                <wp:positionV relativeFrom="paragraph">
                  <wp:posOffset>-66836</wp:posOffset>
                </wp:positionV>
                <wp:extent cx="6141720" cy="670560"/>
                <wp:effectExtent l="0" t="0" r="0" b="0"/>
                <wp:wrapNone/>
                <wp:docPr id="2041047562"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38DD7966" w14:textId="77777777" w:rsidR="007818C2"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South London Partnership: green Skills Academy </w:t>
                            </w:r>
                          </w:p>
                          <w:p w14:paraId="502537F4" w14:textId="4CB78E5E" w:rsidR="007818C2" w:rsidRPr="007818C2"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Hub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78835" id="_x0000_s1054" type="#_x0000_t202" style="position:absolute;margin-left:-6pt;margin-top:-5.25pt;width:483.6pt;height:52.8pt;z-index:2517207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xPGg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" filled="f" stroked="f" strokeweight=".5pt">
                <v:textbox>
                  <w:txbxContent>
                    <w:p w14:paraId="38DD7966" w14:textId="77777777" w:rsidR="007818C2"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South London Partnership: green Skills Academy </w:t>
                      </w:r>
                    </w:p>
                    <w:p w14:paraId="502537F4" w14:textId="4CB78E5E" w:rsidR="007818C2" w:rsidRPr="007818C2"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Hub</w:t>
                      </w:r>
                    </w:p>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19693" behindDoc="0" locked="0" layoutInCell="1" allowOverlap="1" wp14:anchorId="39F9D076" wp14:editId="301C4E1F">
                <wp:simplePos x="0" y="0"/>
                <wp:positionH relativeFrom="margin">
                  <wp:posOffset>-2266950</wp:posOffset>
                </wp:positionH>
                <wp:positionV relativeFrom="paragraph">
                  <wp:posOffset>-78105</wp:posOffset>
                </wp:positionV>
                <wp:extent cx="8374380" cy="647700"/>
                <wp:effectExtent l="0" t="0" r="7620" b="0"/>
                <wp:wrapNone/>
                <wp:docPr id="710275920"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DF3115"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9D076" id="_x0000_s1055" style="position:absolute;margin-left:-178.5pt;margin-top:-6.15pt;width:659.4pt;height:51pt;z-index:2517196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" fillcolor="#b9d7ff" stroked="f" strokeweight="1.5pt">
                <v:textbox>
                  <w:txbxContent>
                    <w:p w14:paraId="07DF3115" w14:textId="77777777" w:rsidR="007818C2" w:rsidRDefault="007818C2" w:rsidP="007818C2">
                      <w:pPr>
                        <w:spacing w:after="0"/>
                        <w:jc w:val="center"/>
                      </w:pPr>
                    </w:p>
                  </w:txbxContent>
                </v:textbox>
                <w10:wrap anchorx="margin"/>
              </v:rect>
            </w:pict>
          </mc:Fallback>
        </mc:AlternateContent>
      </w:r>
      <w:r w:rsidR="007206A8" w:rsidRPr="00DD7A43">
        <w:rPr>
          <w:rFonts w:ascii="Aeonik" w:eastAsia="PMingLiU" w:hAnsi="Aeonik" w:cs="Arial"/>
          <w:caps/>
          <w:color w:val="0050E6"/>
          <w:kern w:val="0"/>
          <w:sz w:val="36"/>
          <w:szCs w:val="36"/>
          <w:lang w:eastAsia="zh-TW"/>
          <w14:ligatures w14:val="none"/>
        </w:rPr>
        <w:t>South London Partnership: green Skills Academy Hub</w:t>
      </w:r>
      <w:bookmarkEnd w:id="19"/>
    </w:p>
    <w:p w14:paraId="124B9317" w14:textId="2F7E1451" w:rsidR="007206A8" w:rsidRPr="009212D6" w:rsidRDefault="007206A8" w:rsidP="007206A8">
      <w:pPr>
        <w:spacing w:after="0" w:line="264" w:lineRule="auto"/>
        <w:rPr>
          <w:rFonts w:ascii="Aeonik" w:eastAsia="PMingLiU" w:hAnsi="Aeonik" w:cs="Arial"/>
          <w:kern w:val="0"/>
          <w:lang w:eastAsia="zh-TW"/>
          <w14:ligatures w14:val="none"/>
        </w:rPr>
      </w:pPr>
    </w:p>
    <w:p w14:paraId="78568316" w14:textId="6B586F97" w:rsidR="007206A8" w:rsidRPr="009212D6" w:rsidRDefault="007206A8"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 xml:space="preserve">South London is facing a growing demand for green and construction skills as the transition to a net zero economy accelerates. However, awareness of green careers remains limited, and access to relevant training, particularly flexible, entry-level and modular provision, has not kept pace with employer needs. In response, the </w:t>
      </w:r>
      <w:hyperlink r:id="rId49" w:history="1">
        <w:r w:rsidRPr="00DD7A43">
          <w:rPr>
            <w:rStyle w:val="Hyperlink"/>
            <w:rFonts w:ascii="Aeonik" w:eastAsia="PMingLiU" w:hAnsi="Aeonik" w:cs="Arial"/>
            <w:color w:val="0050E6"/>
            <w:kern w:val="0"/>
            <w:lang w:eastAsia="zh-TW"/>
            <w14:ligatures w14:val="none"/>
          </w:rPr>
          <w:t>Green Skills Academy Hub</w:t>
        </w:r>
      </w:hyperlink>
      <w:r w:rsidRPr="009212D6">
        <w:rPr>
          <w:rFonts w:ascii="Aeonik" w:eastAsia="PMingLiU" w:hAnsi="Aeonik" w:cs="Arial"/>
          <w:kern w:val="0"/>
          <w:lang w:eastAsia="zh-TW"/>
          <w14:ligatures w14:val="none"/>
        </w:rPr>
        <w:t xml:space="preserve"> was established, funded by the Greater London Authority and the Department for Energy Security and Net Zero, to build a clearer, more accessible pathway into green jobs while addressing the skills gaps identified in the Local Skills Improvement Plan (LSIP).</w:t>
      </w:r>
    </w:p>
    <w:p w14:paraId="29EFE9DD" w14:textId="77777777" w:rsidR="007206A8" w:rsidRPr="009212D6" w:rsidRDefault="007206A8" w:rsidP="00F15905">
      <w:pPr>
        <w:spacing w:after="0" w:line="264" w:lineRule="auto"/>
        <w:jc w:val="both"/>
        <w:rPr>
          <w:rFonts w:ascii="Aeonik" w:eastAsia="PMingLiU" w:hAnsi="Aeonik" w:cs="Arial"/>
          <w:kern w:val="0"/>
          <w:lang w:eastAsia="zh-TW"/>
          <w14:ligatures w14:val="none"/>
        </w:rPr>
      </w:pPr>
    </w:p>
    <w:p w14:paraId="73EB9B53" w14:textId="77777777" w:rsidR="007206A8" w:rsidRPr="009212D6" w:rsidRDefault="007206A8"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The initiative set out to improve awareness of green careers, expand access to Level 1–5 training, and create a more coordinated system for skills development across South London. Central to this was the development of a shared brand and communication strategy, using the Green Skills Academy Hub as a focal point to connect learners, providers and employers. Alongside this, a Retrofit Skills and Employment Plan was created, bringing together over 50 stakeholders, including local authorities, training providers, housing commissioners and industry specialists, to map demand and design a roadmap for large-scale retrofit delivery.</w:t>
      </w:r>
    </w:p>
    <w:p w14:paraId="30B2A967" w14:textId="77777777" w:rsidR="007206A8" w:rsidRPr="009212D6" w:rsidRDefault="007206A8" w:rsidP="00F15905">
      <w:pPr>
        <w:spacing w:after="0" w:line="264" w:lineRule="auto"/>
        <w:jc w:val="both"/>
        <w:rPr>
          <w:rFonts w:ascii="Aeonik" w:eastAsia="PMingLiU" w:hAnsi="Aeonik" w:cs="Arial"/>
          <w:kern w:val="0"/>
          <w:lang w:eastAsia="zh-TW"/>
          <w14:ligatures w14:val="none"/>
        </w:rPr>
      </w:pPr>
    </w:p>
    <w:p w14:paraId="51199DC6" w14:textId="77777777" w:rsidR="007206A8" w:rsidRPr="009212D6" w:rsidRDefault="007206A8"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Working in partnership with organisations such as John Ruskin College, South Thames Colleges Group, CPJ Education, Berkeley Group and Solar Energy UK, the programme developed new training pathways in areas including retrofit, green construction, and installation of sustainable technologies. It also delivered targeted interventions such as bespoke training, careers events, practitioner upskilling and accessible careers resources to address market gaps. Employer engagement has been a core feature, ensuring that provision remains aligned with real workforce needs.</w:t>
      </w:r>
    </w:p>
    <w:p w14:paraId="5EC68819" w14:textId="77777777" w:rsidR="007206A8" w:rsidRPr="009212D6" w:rsidRDefault="007206A8" w:rsidP="00F15905">
      <w:pPr>
        <w:spacing w:after="0" w:line="264" w:lineRule="auto"/>
        <w:jc w:val="both"/>
        <w:rPr>
          <w:rFonts w:ascii="Aeonik" w:eastAsia="PMingLiU" w:hAnsi="Aeonik" w:cs="Arial"/>
          <w:kern w:val="0"/>
          <w:lang w:eastAsia="zh-TW"/>
          <w14:ligatures w14:val="none"/>
        </w:rPr>
      </w:pPr>
    </w:p>
    <w:p w14:paraId="016018C1" w14:textId="77777777" w:rsidR="007206A8" w:rsidRPr="009212D6" w:rsidRDefault="007206A8"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The impact has been significant. The programme has reached over 13,000 businesses, actively engaged more than 100 employers and 6,700 residents, and supported over 400 individuals into green employment or training. New resources, including the Retrofit Skills Centre, Retrofit Careers House and Green Skills Careers Tree, have improved visibility of pathways and simplified access for both learners and employers.</w:t>
      </w:r>
    </w:p>
    <w:p w14:paraId="5EA24647" w14:textId="77777777" w:rsidR="007206A8" w:rsidRPr="009212D6" w:rsidRDefault="007206A8" w:rsidP="00F15905">
      <w:pPr>
        <w:spacing w:after="0" w:line="264" w:lineRule="auto"/>
        <w:jc w:val="both"/>
        <w:rPr>
          <w:rFonts w:ascii="Aeonik" w:eastAsia="PMingLiU" w:hAnsi="Aeonik" w:cs="Arial"/>
          <w:kern w:val="0"/>
          <w:lang w:eastAsia="zh-TW"/>
          <w14:ligatures w14:val="none"/>
        </w:rPr>
      </w:pPr>
    </w:p>
    <w:p w14:paraId="126F0B68" w14:textId="5259B1EA" w:rsidR="00CF4BF1" w:rsidRPr="009212D6" w:rsidRDefault="007206A8"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As South London continues its transition to a sustainable economy, the Green Skills Academy Hub is now focused on building on this momentum, expanding training provision, deepening employer partnerships and strengthening progression routes to ensure a skilled, future-ready workforce capable of delivering net zero ambitions at scale.</w:t>
      </w:r>
    </w:p>
    <w:p w14:paraId="560B445C" w14:textId="77777777" w:rsidR="00CF4BF1" w:rsidRPr="009212D6" w:rsidRDefault="00CF4BF1">
      <w:pPr>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br w:type="page"/>
      </w:r>
    </w:p>
    <w:p w14:paraId="094A5BE9" w14:textId="4C910484" w:rsidR="00CF4BF1" w:rsidRPr="00DD7A43" w:rsidRDefault="00511C9D" w:rsidP="00CF4BF1">
      <w:pPr>
        <w:spacing w:after="0" w:line="264" w:lineRule="auto"/>
        <w:outlineLvl w:val="0"/>
        <w:rPr>
          <w:rFonts w:ascii="Aeonik" w:eastAsia="PMingLiU" w:hAnsi="Aeonik" w:cs="Arial"/>
          <w:caps/>
          <w:color w:val="0050E6"/>
          <w:kern w:val="0"/>
          <w:sz w:val="36"/>
          <w:szCs w:val="36"/>
          <w:lang w:eastAsia="zh-TW"/>
          <w14:ligatures w14:val="none"/>
        </w:rPr>
      </w:pPr>
      <w:bookmarkStart w:id="20" w:name="_Toc229667240"/>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23789" behindDoc="0" locked="0" layoutInCell="1" allowOverlap="1" wp14:anchorId="57285249" wp14:editId="171D7B63">
                <wp:simplePos x="0" y="0"/>
                <wp:positionH relativeFrom="margin">
                  <wp:posOffset>-85725</wp:posOffset>
                </wp:positionH>
                <wp:positionV relativeFrom="paragraph">
                  <wp:posOffset>-76361</wp:posOffset>
                </wp:positionV>
                <wp:extent cx="6141720" cy="670560"/>
                <wp:effectExtent l="0" t="0" r="0" b="0"/>
                <wp:wrapNone/>
                <wp:docPr id="1343060606"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4AAA2742" w14:textId="77777777" w:rsidR="007818C2" w:rsidRPr="00DD7A43"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West London College: The West London Green Skills Hub</w:t>
                            </w:r>
                          </w:p>
                          <w:p w14:paraId="2BEC94FB"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85249" id="_x0000_s1056" type="#_x0000_t202" style="position:absolute;margin-left:-6.75pt;margin-top:-6pt;width:483.6pt;height:52.8pt;z-index:251723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" filled="f" stroked="f" strokeweight=".5pt">
                <v:textbox>
                  <w:txbxContent>
                    <w:p w14:paraId="4AAA2742" w14:textId="77777777" w:rsidR="007818C2" w:rsidRPr="00DD7A43" w:rsidRDefault="007818C2" w:rsidP="007818C2">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West London College: The West London Green Skills Hub</w:t>
                      </w:r>
                    </w:p>
                    <w:p w14:paraId="2BEC94FB" w14:textId="77777777" w:rsidR="007818C2" w:rsidRDefault="007818C2" w:rsidP="007818C2"/>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22765" behindDoc="0" locked="0" layoutInCell="1" allowOverlap="1" wp14:anchorId="57CC757E" wp14:editId="6C06CB63">
                <wp:simplePos x="0" y="0"/>
                <wp:positionH relativeFrom="margin">
                  <wp:posOffset>-2276475</wp:posOffset>
                </wp:positionH>
                <wp:positionV relativeFrom="paragraph">
                  <wp:posOffset>-94615</wp:posOffset>
                </wp:positionV>
                <wp:extent cx="8374380" cy="647700"/>
                <wp:effectExtent l="0" t="0" r="7620" b="0"/>
                <wp:wrapNone/>
                <wp:docPr id="1141668806"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7745C9"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C757E" id="_x0000_s1057" style="position:absolute;margin-left:-179.25pt;margin-top:-7.45pt;width:659.4pt;height:51pt;z-index:2517227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La4ig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" fillcolor="#b9d7ff" stroked="f" strokeweight="1.5pt">
                <v:textbox>
                  <w:txbxContent>
                    <w:p w14:paraId="1E7745C9" w14:textId="77777777" w:rsidR="007818C2" w:rsidRDefault="007818C2" w:rsidP="007818C2">
                      <w:pPr>
                        <w:spacing w:after="0"/>
                        <w:jc w:val="center"/>
                      </w:pPr>
                    </w:p>
                  </w:txbxContent>
                </v:textbox>
                <w10:wrap anchorx="margin"/>
              </v:rect>
            </w:pict>
          </mc:Fallback>
        </mc:AlternateContent>
      </w:r>
      <w:r w:rsidR="00CF4BF1" w:rsidRPr="00DD7A43">
        <w:rPr>
          <w:rFonts w:ascii="Aeonik" w:eastAsia="PMingLiU" w:hAnsi="Aeonik" w:cs="Arial"/>
          <w:caps/>
          <w:color w:val="0050E6"/>
          <w:kern w:val="0"/>
          <w:sz w:val="36"/>
          <w:szCs w:val="36"/>
          <w:lang w:eastAsia="zh-TW"/>
          <w14:ligatures w14:val="none"/>
        </w:rPr>
        <w:t>West London College: The West London Green Skills Hub</w:t>
      </w:r>
      <w:bookmarkEnd w:id="20"/>
    </w:p>
    <w:p w14:paraId="04B4AEFF" w14:textId="79C132E2" w:rsidR="00CF4BF1" w:rsidRPr="009212D6" w:rsidRDefault="00CF4BF1" w:rsidP="00CF4BF1">
      <w:pPr>
        <w:spacing w:after="0" w:line="264" w:lineRule="auto"/>
        <w:rPr>
          <w:rFonts w:ascii="Aeonik" w:eastAsia="PMingLiU" w:hAnsi="Aeonik" w:cs="Arial"/>
          <w:kern w:val="0"/>
          <w:lang w:eastAsia="zh-TW"/>
          <w14:ligatures w14:val="none"/>
        </w:rPr>
      </w:pPr>
    </w:p>
    <w:p w14:paraId="22AA2CB4" w14:textId="571735BD" w:rsidR="00CF4BF1" w:rsidRPr="009212D6" w:rsidRDefault="00CF4BF1"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w:t>
      </w:r>
      <w:hyperlink r:id="rId50" w:history="1">
        <w:r w:rsidRPr="00DD7A43">
          <w:rPr>
            <w:rStyle w:val="Hyperlink"/>
            <w:rFonts w:ascii="Aeonik" w:eastAsia="PMingLiU" w:hAnsi="Aeonik" w:cs="Arial"/>
            <w:color w:val="0050E6"/>
            <w:kern w:val="0"/>
            <w:sz w:val="22"/>
            <w:szCs w:val="22"/>
            <w:lang w:eastAsia="zh-TW"/>
            <w14:ligatures w14:val="none"/>
          </w:rPr>
          <w:t>West London Green Skills Hub</w:t>
        </w:r>
      </w:hyperlink>
      <w:r w:rsidRPr="00DD7A43">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 xml:space="preserve">was originally established in 2022 and at the time of </w:t>
      </w:r>
      <w:proofErr w:type="spellStart"/>
      <w:proofErr w:type="gramStart"/>
      <w:r w:rsidRPr="009212D6">
        <w:rPr>
          <w:rFonts w:ascii="Aeonik" w:eastAsia="PMingLiU" w:hAnsi="Aeonik" w:cs="Arial"/>
          <w:kern w:val="0"/>
          <w:sz w:val="22"/>
          <w:szCs w:val="22"/>
          <w:lang w:eastAsia="zh-TW"/>
          <w14:ligatures w14:val="none"/>
        </w:rPr>
        <w:t>it’s</w:t>
      </w:r>
      <w:proofErr w:type="spellEnd"/>
      <w:proofErr w:type="gramEnd"/>
      <w:r w:rsidRPr="009212D6">
        <w:rPr>
          <w:rFonts w:ascii="Aeonik" w:eastAsia="PMingLiU" w:hAnsi="Aeonik" w:cs="Arial"/>
          <w:kern w:val="0"/>
          <w:sz w:val="22"/>
          <w:szCs w:val="22"/>
          <w:lang w:eastAsia="zh-TW"/>
          <w14:ligatures w14:val="none"/>
        </w:rPr>
        <w:t xml:space="preserve"> conception was funded by the Greater London Authority and delivered by </w:t>
      </w:r>
      <w:hyperlink r:id="rId51" w:history="1">
        <w:r w:rsidRPr="00DD7A43">
          <w:rPr>
            <w:rStyle w:val="Hyperlink"/>
            <w:rFonts w:ascii="Aeonik" w:eastAsia="PMingLiU" w:hAnsi="Aeonik" w:cs="Arial"/>
            <w:color w:val="0050E6"/>
            <w:kern w:val="0"/>
            <w:sz w:val="22"/>
            <w:szCs w:val="22"/>
            <w:lang w:eastAsia="zh-TW"/>
            <w14:ligatures w14:val="none"/>
          </w:rPr>
          <w:t>West London College</w:t>
        </w:r>
      </w:hyperlink>
      <w:r w:rsidRPr="009212D6">
        <w:rPr>
          <w:rFonts w:ascii="Aeonik" w:eastAsia="PMingLiU" w:hAnsi="Aeonik" w:cs="Arial"/>
          <w:kern w:val="0"/>
          <w:sz w:val="22"/>
          <w:szCs w:val="22"/>
          <w:lang w:eastAsia="zh-TW"/>
          <w14:ligatures w14:val="none"/>
        </w:rPr>
        <w:t xml:space="preserve">. When funding ended, West London College recognised the value and successful work that the Hub facilitated between employers and training </w:t>
      </w:r>
      <w:proofErr w:type="gramStart"/>
      <w:r w:rsidRPr="009212D6">
        <w:rPr>
          <w:rFonts w:ascii="Aeonik" w:eastAsia="PMingLiU" w:hAnsi="Aeonik" w:cs="Arial"/>
          <w:kern w:val="0"/>
          <w:sz w:val="22"/>
          <w:szCs w:val="22"/>
          <w:lang w:eastAsia="zh-TW"/>
          <w14:ligatures w14:val="none"/>
        </w:rPr>
        <w:t>partners, and</w:t>
      </w:r>
      <w:proofErr w:type="gramEnd"/>
      <w:r w:rsidRPr="009212D6">
        <w:rPr>
          <w:rFonts w:ascii="Aeonik" w:eastAsia="PMingLiU" w:hAnsi="Aeonik" w:cs="Arial"/>
          <w:kern w:val="0"/>
          <w:sz w:val="22"/>
          <w:szCs w:val="22"/>
          <w:lang w:eastAsia="zh-TW"/>
          <w14:ligatures w14:val="none"/>
        </w:rPr>
        <w:t xml:space="preserve"> so decided to continue this work and maintain the hub. The Hub has been instrumental to drive training, apprenticeship and job opportunities.</w:t>
      </w:r>
    </w:p>
    <w:p w14:paraId="7581B47A" w14:textId="1C235DE0" w:rsidR="00CF4BF1" w:rsidRPr="009212D6" w:rsidRDefault="00CF4BF1" w:rsidP="00F15905">
      <w:pPr>
        <w:spacing w:after="0" w:line="264" w:lineRule="auto"/>
        <w:jc w:val="both"/>
        <w:rPr>
          <w:rFonts w:ascii="Aeonik" w:eastAsia="PMingLiU" w:hAnsi="Aeonik" w:cs="Arial"/>
          <w:kern w:val="0"/>
          <w:sz w:val="22"/>
          <w:szCs w:val="22"/>
          <w:lang w:eastAsia="zh-TW"/>
          <w14:ligatures w14:val="none"/>
        </w:rPr>
      </w:pPr>
    </w:p>
    <w:p w14:paraId="0BF5AA47" w14:textId="08790ABD" w:rsidR="00CF4BF1" w:rsidRPr="009212D6" w:rsidRDefault="00CF4BF1"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West London Green Skills Hub works to expand the region’s capacity to train residents in green and construction skills and address employer recruitment needs. It brings employers, training providers, LAs, charities and others together to widen access for under-represented groups and help create pathways into training and jobs. The goal is to build a skilled, future-ready workforce though bringing people and organisations together to work strategically via positive collaboration. </w:t>
      </w:r>
    </w:p>
    <w:p w14:paraId="6A92264E" w14:textId="77777777" w:rsidR="00CF4BF1" w:rsidRPr="009212D6" w:rsidRDefault="00CF4BF1" w:rsidP="00F15905">
      <w:pPr>
        <w:spacing w:after="0" w:line="252" w:lineRule="auto"/>
        <w:jc w:val="both"/>
        <w:rPr>
          <w:rFonts w:ascii="Aeonik" w:eastAsia="PMingLiU" w:hAnsi="Aeonik" w:cs="Arial"/>
          <w:kern w:val="0"/>
          <w:sz w:val="22"/>
          <w:szCs w:val="22"/>
          <w:lang w:eastAsia="zh-TW"/>
          <w14:ligatures w14:val="none"/>
        </w:rPr>
      </w:pPr>
    </w:p>
    <w:p w14:paraId="03D4673D" w14:textId="2576A565" w:rsidR="00CF4BF1" w:rsidRPr="009212D6" w:rsidRDefault="00CF4BF1" w:rsidP="00F15905">
      <w:pPr>
        <w:spacing w:after="0" w:line="252"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Hub runs two active and influential employer boards, both chaired by employers. It supports West London Business, West London Alliance, training providers, DWP, </w:t>
      </w:r>
      <w:proofErr w:type="spellStart"/>
      <w:r w:rsidRPr="009212D6">
        <w:rPr>
          <w:rFonts w:ascii="Aeonik" w:eastAsia="PMingLiU" w:hAnsi="Aeonik" w:cs="Arial"/>
          <w:kern w:val="0"/>
          <w:sz w:val="22"/>
          <w:szCs w:val="22"/>
          <w:lang w:eastAsia="zh-TW"/>
          <w14:ligatures w14:val="none"/>
        </w:rPr>
        <w:t>Ingeus</w:t>
      </w:r>
      <w:proofErr w:type="spellEnd"/>
      <w:r w:rsidRPr="009212D6">
        <w:rPr>
          <w:rFonts w:ascii="Aeonik" w:eastAsia="PMingLiU" w:hAnsi="Aeonik" w:cs="Arial"/>
          <w:kern w:val="0"/>
          <w:sz w:val="22"/>
          <w:szCs w:val="22"/>
          <w:lang w:eastAsia="zh-TW"/>
          <w14:ligatures w14:val="none"/>
        </w:rPr>
        <w:t xml:space="preserve"> Restart and many others. Sessions on what the sector has to offer jobseekers have been delivered to over 900+ job brokerage professionals alongside with a series of job &amp; training fairs. An annual West London Green Skills prospectus has been </w:t>
      </w:r>
      <w:proofErr w:type="gramStart"/>
      <w:r w:rsidRPr="009212D6">
        <w:rPr>
          <w:rFonts w:ascii="Aeonik" w:eastAsia="PMingLiU" w:hAnsi="Aeonik" w:cs="Arial"/>
          <w:kern w:val="0"/>
          <w:sz w:val="22"/>
          <w:szCs w:val="22"/>
          <w:lang w:eastAsia="zh-TW"/>
          <w14:ligatures w14:val="none"/>
        </w:rPr>
        <w:t>created</w:t>
      </w:r>
      <w:proofErr w:type="gramEnd"/>
      <w:r w:rsidRPr="009212D6">
        <w:rPr>
          <w:rFonts w:ascii="Aeonik" w:eastAsia="PMingLiU" w:hAnsi="Aeonik" w:cs="Arial"/>
          <w:kern w:val="0"/>
          <w:sz w:val="22"/>
          <w:szCs w:val="22"/>
          <w:lang w:eastAsia="zh-TW"/>
          <w14:ligatures w14:val="none"/>
        </w:rPr>
        <w:t xml:space="preserve"> and the Hub’s monthly e-newsletter promotes partner job and training opportunities to over 2,000 subscribers. </w:t>
      </w:r>
    </w:p>
    <w:p w14:paraId="06894E07" w14:textId="09838241" w:rsidR="00CF4BF1" w:rsidRPr="009212D6" w:rsidRDefault="00CF4BF1" w:rsidP="00F15905">
      <w:pPr>
        <w:spacing w:after="0" w:line="252" w:lineRule="auto"/>
        <w:jc w:val="both"/>
        <w:rPr>
          <w:rFonts w:ascii="Aeonik" w:eastAsia="PMingLiU" w:hAnsi="Aeonik" w:cs="Arial"/>
          <w:kern w:val="0"/>
          <w:sz w:val="22"/>
          <w:szCs w:val="22"/>
          <w:lang w:eastAsia="zh-TW"/>
          <w14:ligatures w14:val="none"/>
        </w:rPr>
      </w:pPr>
    </w:p>
    <w:p w14:paraId="0ADEC219" w14:textId="0CACB23B" w:rsidR="00DC5848" w:rsidRPr="00DC5848" w:rsidRDefault="00CF4BF1" w:rsidP="00DC5848">
      <w:pPr>
        <w:spacing w:after="0" w:line="252" w:lineRule="auto"/>
        <w:jc w:val="both"/>
        <w:rPr>
          <w:rFonts w:ascii="Aeonik" w:eastAsia="PMingLiU" w:hAnsi="Aeonik" w:cs="Arial"/>
          <w:color w:val="000000"/>
          <w:sz w:val="22"/>
          <w:szCs w:val="22"/>
          <w:lang w:eastAsia="zh-TW"/>
        </w:rPr>
      </w:pPr>
      <w:r w:rsidRPr="009212D6">
        <w:rPr>
          <w:rFonts w:ascii="Aeonik" w:eastAsia="PMingLiU" w:hAnsi="Aeonik" w:cs="Arial"/>
          <w:color w:val="000000"/>
          <w:kern w:val="0"/>
          <w:sz w:val="22"/>
          <w:szCs w:val="22"/>
          <w:lang w:eastAsia="zh-TW"/>
          <w14:ligatures w14:val="none"/>
        </w:rPr>
        <w:t xml:space="preserve">Since launch, the Hub’s training partner providers surpassed its KPI (by over 200%) for enrolling Londoners into training and education relating to the sector. At present, the Hub is supporting London’s new CTEC – Construction Technical Excellence College and the GLA’s pan-London, employer-led Construction &amp; Built Environment Sector Talent Board. </w:t>
      </w:r>
      <w:proofErr w:type="gramStart"/>
      <w:r w:rsidRPr="009212D6">
        <w:rPr>
          <w:rFonts w:ascii="Aeonik" w:eastAsia="PMingLiU" w:hAnsi="Aeonik" w:cs="Arial"/>
          <w:color w:val="000000"/>
          <w:kern w:val="0"/>
          <w:sz w:val="22"/>
          <w:szCs w:val="22"/>
          <w:lang w:eastAsia="zh-TW"/>
          <w14:ligatures w14:val="none"/>
        </w:rPr>
        <w:t>Both of the Hub’s</w:t>
      </w:r>
      <w:proofErr w:type="gramEnd"/>
      <w:r w:rsidRPr="009212D6">
        <w:rPr>
          <w:rFonts w:ascii="Aeonik" w:eastAsia="PMingLiU" w:hAnsi="Aeonik" w:cs="Arial"/>
          <w:color w:val="000000"/>
          <w:kern w:val="0"/>
          <w:sz w:val="22"/>
          <w:szCs w:val="22"/>
          <w:lang w:eastAsia="zh-TW"/>
          <w14:ligatures w14:val="none"/>
        </w:rPr>
        <w:t xml:space="preserve"> employer board chairs have places on the GLA board. The Hub has recently, via the LSIP2 process, been involved in sharing </w:t>
      </w:r>
    </w:p>
    <w:p w14:paraId="7406D31F" w14:textId="7E70ECF4" w:rsidR="00446705" w:rsidRPr="00446705" w:rsidRDefault="00CF4BF1" w:rsidP="00446705">
      <w:pPr>
        <w:spacing w:after="0" w:line="252" w:lineRule="auto"/>
        <w:jc w:val="both"/>
        <w:rPr>
          <w:rFonts w:ascii="Aeonik" w:eastAsia="PMingLiU" w:hAnsi="Aeonik" w:cs="Arial"/>
          <w:color w:val="000000"/>
          <w:sz w:val="22"/>
          <w:szCs w:val="22"/>
          <w:lang w:eastAsia="zh-TW"/>
        </w:rPr>
      </w:pPr>
      <w:r w:rsidRPr="009212D6">
        <w:rPr>
          <w:rFonts w:ascii="Aeonik" w:eastAsia="PMingLiU" w:hAnsi="Aeonik" w:cs="Arial"/>
          <w:color w:val="000000"/>
          <w:kern w:val="0"/>
          <w:sz w:val="22"/>
          <w:szCs w:val="22"/>
          <w:lang w:eastAsia="zh-TW"/>
          <w14:ligatures w14:val="none"/>
        </w:rPr>
        <w:t xml:space="preserve">insights and best practice with West London’s wider sector Hubs. </w:t>
      </w:r>
    </w:p>
    <w:p w14:paraId="38937F9B" w14:textId="44DE4C50" w:rsidR="00CF4BF1" w:rsidRPr="009212D6" w:rsidRDefault="00CF4BF1" w:rsidP="00F15905">
      <w:pPr>
        <w:spacing w:after="0" w:line="252" w:lineRule="auto"/>
        <w:jc w:val="both"/>
        <w:rPr>
          <w:rFonts w:ascii="Aeonik" w:eastAsia="PMingLiU" w:hAnsi="Aeonik" w:cs="Arial"/>
          <w:color w:val="000000"/>
          <w:kern w:val="0"/>
          <w:sz w:val="22"/>
          <w:szCs w:val="22"/>
          <w:lang w:eastAsia="zh-TW"/>
          <w14:ligatures w14:val="none"/>
        </w:rPr>
      </w:pPr>
    </w:p>
    <w:p w14:paraId="0F809599" w14:textId="1B6FAE5C" w:rsidR="008653CD" w:rsidRPr="009212D6" w:rsidRDefault="008653CD" w:rsidP="008653CD">
      <w:pPr>
        <w:spacing w:after="0" w:line="264" w:lineRule="auto"/>
        <w:rPr>
          <w:rFonts w:ascii="Aeonik" w:eastAsia="PMingLiU" w:hAnsi="Aeonik" w:cs="Arial"/>
          <w:kern w:val="0"/>
          <w:sz w:val="22"/>
          <w:szCs w:val="22"/>
          <w:lang w:eastAsia="zh-TW"/>
          <w14:ligatures w14:val="none"/>
        </w:rPr>
      </w:pPr>
    </w:p>
    <w:p w14:paraId="68CA2CD1" w14:textId="76AD024E" w:rsidR="008352CA" w:rsidRPr="009212D6" w:rsidRDefault="008352CA" w:rsidP="008653CD">
      <w:pPr>
        <w:spacing w:after="0" w:line="264" w:lineRule="auto"/>
        <w:rPr>
          <w:rFonts w:ascii="Aeonik" w:eastAsia="PMingLiU" w:hAnsi="Aeonik" w:cs="Arial"/>
          <w:kern w:val="0"/>
          <w:sz w:val="22"/>
          <w:szCs w:val="22"/>
          <w:lang w:eastAsia="zh-TW"/>
          <w14:ligatures w14:val="none"/>
        </w:rPr>
      </w:pPr>
    </w:p>
    <w:p w14:paraId="54F06F78" w14:textId="2D2175EB" w:rsidR="00C0096E" w:rsidRPr="009212D6" w:rsidRDefault="00483C99">
      <w:pPr>
        <w:rPr>
          <w:rFonts w:ascii="Aeonik" w:eastAsia="PMingLiU" w:hAnsi="Aeonik" w:cs="Times New Roman"/>
          <w:b/>
          <w:bCs/>
          <w:kern w:val="0"/>
          <w:sz w:val="96"/>
          <w:szCs w:val="96"/>
          <w:lang w:eastAsia="zh-TW"/>
          <w14:ligatures w14:val="none"/>
        </w:rPr>
      </w:pPr>
      <w:r w:rsidRPr="00DC5848">
        <w:rPr>
          <w:rFonts w:ascii="Aeonik" w:eastAsia="PMingLiU" w:hAnsi="Aeonik" w:cs="Arial"/>
          <w:noProof/>
          <w:color w:val="000000"/>
          <w:sz w:val="22"/>
          <w:szCs w:val="22"/>
          <w:lang w:eastAsia="zh-TW"/>
        </w:rPr>
        <w:drawing>
          <wp:anchor distT="0" distB="0" distL="114300" distR="114300" simplePos="0" relativeHeight="251789325" behindDoc="0" locked="0" layoutInCell="1" allowOverlap="1" wp14:anchorId="72C1AB8A" wp14:editId="53B0BB14">
            <wp:simplePos x="0" y="0"/>
            <wp:positionH relativeFrom="margin">
              <wp:posOffset>3299850</wp:posOffset>
            </wp:positionH>
            <wp:positionV relativeFrom="paragraph">
              <wp:posOffset>427355</wp:posOffset>
            </wp:positionV>
            <wp:extent cx="4291330" cy="2263140"/>
            <wp:effectExtent l="0" t="0" r="0" b="3810"/>
            <wp:wrapNone/>
            <wp:docPr id="124326041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9133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6705">
        <w:rPr>
          <w:rFonts w:ascii="Aeonik" w:eastAsia="PMingLiU" w:hAnsi="Aeonik" w:cs="Arial"/>
          <w:noProof/>
          <w:color w:val="000000"/>
          <w:sz w:val="22"/>
          <w:szCs w:val="22"/>
          <w:lang w:eastAsia="zh-TW"/>
        </w:rPr>
        <w:drawing>
          <wp:anchor distT="0" distB="0" distL="114300" distR="114300" simplePos="0" relativeHeight="251788301" behindDoc="0" locked="0" layoutInCell="1" allowOverlap="1" wp14:anchorId="660F4CEB" wp14:editId="032430B8">
            <wp:simplePos x="0" y="0"/>
            <wp:positionH relativeFrom="margin">
              <wp:align>left</wp:align>
            </wp:positionH>
            <wp:positionV relativeFrom="paragraph">
              <wp:posOffset>419232</wp:posOffset>
            </wp:positionV>
            <wp:extent cx="3422522" cy="2272193"/>
            <wp:effectExtent l="0" t="0" r="6985" b="0"/>
            <wp:wrapNone/>
            <wp:docPr id="173874774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22522" cy="22721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FFE">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68845" behindDoc="0" locked="0" layoutInCell="1" allowOverlap="1" wp14:anchorId="328EFAB1" wp14:editId="6B703A08">
                <wp:simplePos x="0" y="0"/>
                <wp:positionH relativeFrom="page">
                  <wp:posOffset>454660</wp:posOffset>
                </wp:positionH>
                <wp:positionV relativeFrom="paragraph">
                  <wp:posOffset>231140</wp:posOffset>
                </wp:positionV>
                <wp:extent cx="7101840" cy="2667000"/>
                <wp:effectExtent l="0" t="0" r="3810" b="0"/>
                <wp:wrapNone/>
                <wp:docPr id="2001995207"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F9205F"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EFAB1" id="_x0000_s1058" style="position:absolute;margin-left:35.8pt;margin-top:18.2pt;width:559.2pt;height:210pt;z-index:2517688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" fillcolor="#b9d7ff" stroked="f" strokeweight="1.5pt">
                <v:textbox>
                  <w:txbxContent>
                    <w:p w14:paraId="50F9205F" w14:textId="77777777" w:rsidR="00074FFE" w:rsidRDefault="00074FFE" w:rsidP="00074FFE">
                      <w:pPr>
                        <w:spacing w:after="0"/>
                        <w:jc w:val="center"/>
                      </w:pPr>
                    </w:p>
                  </w:txbxContent>
                </v:textbox>
                <w10:wrap anchorx="page"/>
              </v:rect>
            </w:pict>
          </mc:Fallback>
        </mc:AlternateContent>
      </w:r>
    </w:p>
    <w:p w14:paraId="4BB61D9E"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249B1077"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6BD36571" w14:textId="0E805AFA"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67882816" w14:textId="77777777" w:rsidR="008352CA" w:rsidRPr="009212D6" w:rsidRDefault="008352CA" w:rsidP="00C0096E">
      <w:pPr>
        <w:spacing w:after="0" w:line="264" w:lineRule="auto"/>
        <w:outlineLvl w:val="0"/>
        <w:rPr>
          <w:rFonts w:ascii="Aeonik" w:eastAsia="PMingLiU" w:hAnsi="Aeonik" w:cs="Arial"/>
          <w:b/>
          <w:bCs/>
          <w:caps/>
          <w:kern w:val="0"/>
          <w:sz w:val="96"/>
          <w:szCs w:val="96"/>
          <w:lang w:eastAsia="zh-TW"/>
          <w14:ligatures w14:val="none"/>
        </w:rPr>
      </w:pPr>
    </w:p>
    <w:p w14:paraId="00251175" w14:textId="77777777" w:rsidR="008352CA" w:rsidRPr="009212D6" w:rsidRDefault="008352CA" w:rsidP="00C0096E">
      <w:pPr>
        <w:spacing w:after="0" w:line="264" w:lineRule="auto"/>
        <w:outlineLvl w:val="0"/>
        <w:rPr>
          <w:rFonts w:ascii="Aeonik" w:eastAsia="PMingLiU" w:hAnsi="Aeonik" w:cs="Arial"/>
          <w:b/>
          <w:bCs/>
          <w:caps/>
          <w:kern w:val="0"/>
          <w:sz w:val="96"/>
          <w:szCs w:val="96"/>
          <w:lang w:eastAsia="zh-TW"/>
          <w14:ligatures w14:val="none"/>
        </w:rPr>
      </w:pPr>
    </w:p>
    <w:p w14:paraId="18EB932F" w14:textId="77777777" w:rsidR="008352CA" w:rsidRPr="009212D6" w:rsidRDefault="008352CA" w:rsidP="00C0096E">
      <w:pPr>
        <w:spacing w:after="0" w:line="264" w:lineRule="auto"/>
        <w:outlineLvl w:val="0"/>
        <w:rPr>
          <w:rFonts w:ascii="Aeonik" w:eastAsia="PMingLiU" w:hAnsi="Aeonik" w:cs="Arial"/>
          <w:b/>
          <w:bCs/>
          <w:caps/>
          <w:kern w:val="0"/>
          <w:sz w:val="96"/>
          <w:szCs w:val="96"/>
          <w:lang w:eastAsia="zh-TW"/>
          <w14:ligatures w14:val="none"/>
        </w:rPr>
      </w:pPr>
    </w:p>
    <w:p w14:paraId="27E79371" w14:textId="623863BF" w:rsidR="00C0096E" w:rsidRPr="000943DD" w:rsidRDefault="00CB78D5" w:rsidP="00C0096E">
      <w:pPr>
        <w:spacing w:after="0" w:line="264" w:lineRule="auto"/>
        <w:outlineLvl w:val="0"/>
        <w:rPr>
          <w:rFonts w:ascii="Aeonik" w:eastAsia="PMingLiU" w:hAnsi="Aeonik" w:cs="Arial"/>
          <w:b/>
          <w:bCs/>
          <w:caps/>
          <w:color w:val="FF1632"/>
          <w:kern w:val="0"/>
          <w:sz w:val="96"/>
          <w:szCs w:val="96"/>
          <w:lang w:eastAsia="zh-TW"/>
          <w14:ligatures w14:val="none"/>
        </w:rPr>
      </w:pPr>
      <w:bookmarkStart w:id="21" w:name="_Toc229667241"/>
      <w:r w:rsidRPr="000943DD">
        <w:rPr>
          <w:rFonts w:ascii="Aeonik" w:eastAsia="PMingLiU" w:hAnsi="Aeonik" w:cs="Arial"/>
          <w:b/>
          <w:bCs/>
          <w:caps/>
          <w:color w:val="FF1632"/>
          <w:kern w:val="0"/>
          <w:sz w:val="96"/>
          <w:szCs w:val="96"/>
          <w:lang w:eastAsia="zh-TW"/>
          <w14:ligatures w14:val="none"/>
        </w:rPr>
        <w:t>Health and Social Care</w:t>
      </w:r>
      <w:bookmarkEnd w:id="21"/>
    </w:p>
    <w:p w14:paraId="26B7AC3D" w14:textId="77777777" w:rsidR="00B95DD0" w:rsidRPr="009212D6" w:rsidRDefault="00B95DD0">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6F575D99" w14:textId="04580FD6" w:rsidR="00B95DD0" w:rsidRDefault="00483C99" w:rsidP="00B95DD0">
      <w:pPr>
        <w:spacing w:after="0" w:line="264" w:lineRule="auto"/>
        <w:outlineLvl w:val="0"/>
        <w:rPr>
          <w:rFonts w:ascii="Aeonik" w:eastAsia="PMingLiU" w:hAnsi="Aeonik" w:cs="Arial"/>
          <w:caps/>
          <w:color w:val="0050E6"/>
          <w:kern w:val="0"/>
          <w:sz w:val="36"/>
          <w:szCs w:val="36"/>
          <w:lang w:eastAsia="zh-TW"/>
          <w14:ligatures w14:val="none"/>
        </w:rPr>
      </w:pPr>
      <w:bookmarkStart w:id="22" w:name="_Toc229667242"/>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657215" behindDoc="0" locked="0" layoutInCell="1" allowOverlap="1" wp14:anchorId="1FF5DFFE" wp14:editId="30BFA8DC">
                <wp:simplePos x="0" y="0"/>
                <wp:positionH relativeFrom="margin">
                  <wp:posOffset>-2277585</wp:posOffset>
                </wp:positionH>
                <wp:positionV relativeFrom="paragraph">
                  <wp:posOffset>-100977</wp:posOffset>
                </wp:positionV>
                <wp:extent cx="8374380" cy="661959"/>
                <wp:effectExtent l="0" t="0" r="7620" b="5080"/>
                <wp:wrapNone/>
                <wp:docPr id="287646623" name="Rectangle 1"/>
                <wp:cNvGraphicFramePr/>
                <a:graphic xmlns:a="http://schemas.openxmlformats.org/drawingml/2006/main">
                  <a:graphicData uri="http://schemas.microsoft.com/office/word/2010/wordprocessingShape">
                    <wps:wsp>
                      <wps:cNvSpPr/>
                      <wps:spPr>
                        <a:xfrm>
                          <a:off x="0" y="0"/>
                          <a:ext cx="8374380" cy="661959"/>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E5F021"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5DFFE" id="_x0000_s1059" style="position:absolute;margin-left:-179.35pt;margin-top:-7.95pt;width:659.4pt;height:52.1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" fillcolor="#b9d7ff" stroked="f" strokeweight="1.5pt">
                <v:textbox>
                  <w:txbxContent>
                    <w:p w14:paraId="35E5F021" w14:textId="77777777" w:rsidR="007818C2" w:rsidRDefault="007818C2" w:rsidP="007818C2">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26861" behindDoc="0" locked="0" layoutInCell="1" allowOverlap="1" wp14:anchorId="041EC6B8" wp14:editId="0489655F">
                <wp:simplePos x="0" y="0"/>
                <wp:positionH relativeFrom="margin">
                  <wp:posOffset>-84147</wp:posOffset>
                </wp:positionH>
                <wp:positionV relativeFrom="paragraph">
                  <wp:posOffset>-106587</wp:posOffset>
                </wp:positionV>
                <wp:extent cx="6141720" cy="712447"/>
                <wp:effectExtent l="0" t="0" r="0" b="0"/>
                <wp:wrapNone/>
                <wp:docPr id="69013003" name="Text Box 11"/>
                <wp:cNvGraphicFramePr/>
                <a:graphic xmlns:a="http://schemas.openxmlformats.org/drawingml/2006/main">
                  <a:graphicData uri="http://schemas.microsoft.com/office/word/2010/wordprocessingShape">
                    <wps:wsp>
                      <wps:cNvSpPr txBox="1"/>
                      <wps:spPr>
                        <a:xfrm>
                          <a:off x="0" y="0"/>
                          <a:ext cx="6141720" cy="712447"/>
                        </a:xfrm>
                        <a:prstGeom prst="rect">
                          <a:avLst/>
                        </a:prstGeom>
                        <a:noFill/>
                        <a:ln w="6350">
                          <a:noFill/>
                        </a:ln>
                      </wps:spPr>
                      <wps:txbx>
                        <w:txbxContent>
                          <w:p w14:paraId="75C3F3D4" w14:textId="4E415FF2" w:rsidR="00511C9D" w:rsidRPr="000943DD"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 xml:space="preserve">Harrow, Richmond and </w:t>
                            </w:r>
                            <w:r w:rsidR="00C11B19">
                              <w:rPr>
                                <w:rFonts w:ascii="Aeonik" w:eastAsia="PMingLiU" w:hAnsi="Aeonik" w:cs="Arial"/>
                                <w:caps/>
                                <w:color w:val="0050E6"/>
                                <w:kern w:val="0"/>
                                <w:sz w:val="36"/>
                                <w:szCs w:val="36"/>
                                <w:lang w:eastAsia="zh-TW"/>
                                <w14:ligatures w14:val="none"/>
                              </w:rPr>
                              <w:t>U</w:t>
                            </w:r>
                            <w:r w:rsidRPr="000943DD">
                              <w:rPr>
                                <w:rFonts w:ascii="Aeonik" w:eastAsia="PMingLiU" w:hAnsi="Aeonik" w:cs="Arial"/>
                                <w:caps/>
                                <w:color w:val="0050E6"/>
                                <w:kern w:val="0"/>
                                <w:sz w:val="36"/>
                                <w:szCs w:val="36"/>
                                <w:lang w:eastAsia="zh-TW"/>
                                <w14:ligatures w14:val="none"/>
                              </w:rPr>
                              <w:t xml:space="preserve">xbridge Colleges: Skills for Care and the Practical Approach </w:t>
                            </w:r>
                            <w:r w:rsidR="00C11B19">
                              <w:rPr>
                                <w:rFonts w:ascii="Aeonik" w:eastAsia="PMingLiU" w:hAnsi="Aeonik" w:cs="Arial"/>
                                <w:caps/>
                                <w:color w:val="0050E6"/>
                                <w:kern w:val="0"/>
                                <w:sz w:val="36"/>
                                <w:szCs w:val="36"/>
                                <w:lang w:eastAsia="zh-TW"/>
                                <w14:ligatures w14:val="none"/>
                              </w:rPr>
                              <w:t>T</w:t>
                            </w:r>
                            <w:r w:rsidRPr="000943DD">
                              <w:rPr>
                                <w:rFonts w:ascii="Aeonik" w:eastAsia="PMingLiU" w:hAnsi="Aeonik" w:cs="Arial"/>
                                <w:caps/>
                                <w:color w:val="0050E6"/>
                                <w:kern w:val="0"/>
                                <w:sz w:val="36"/>
                                <w:szCs w:val="36"/>
                                <w:lang w:eastAsia="zh-TW"/>
                                <w14:ligatures w14:val="none"/>
                              </w:rPr>
                              <w:t>oolkit</w:t>
                            </w:r>
                          </w:p>
                          <w:p w14:paraId="143D4CB3"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EC6B8" id="_x0000_s1060" type="#_x0000_t202" style="position:absolute;margin-left:-6.65pt;margin-top:-8.4pt;width:483.6pt;height:56.1pt;z-index:2517268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" filled="f" stroked="f" strokeweight=".5pt">
                <v:textbox>
                  <w:txbxContent>
                    <w:p w14:paraId="75C3F3D4" w14:textId="4E415FF2" w:rsidR="00511C9D" w:rsidRPr="000943DD"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 xml:space="preserve">Harrow, Richmond and </w:t>
                      </w:r>
                      <w:r w:rsidR="00C11B19">
                        <w:rPr>
                          <w:rFonts w:ascii="Aeonik" w:eastAsia="PMingLiU" w:hAnsi="Aeonik" w:cs="Arial"/>
                          <w:caps/>
                          <w:color w:val="0050E6"/>
                          <w:kern w:val="0"/>
                          <w:sz w:val="36"/>
                          <w:szCs w:val="36"/>
                          <w:lang w:eastAsia="zh-TW"/>
                          <w14:ligatures w14:val="none"/>
                        </w:rPr>
                        <w:t>U</w:t>
                      </w:r>
                      <w:r w:rsidRPr="000943DD">
                        <w:rPr>
                          <w:rFonts w:ascii="Aeonik" w:eastAsia="PMingLiU" w:hAnsi="Aeonik" w:cs="Arial"/>
                          <w:caps/>
                          <w:color w:val="0050E6"/>
                          <w:kern w:val="0"/>
                          <w:sz w:val="36"/>
                          <w:szCs w:val="36"/>
                          <w:lang w:eastAsia="zh-TW"/>
                          <w14:ligatures w14:val="none"/>
                        </w:rPr>
                        <w:t xml:space="preserve">xbridge Colleges: Skills for Care and the Practical Approach </w:t>
                      </w:r>
                      <w:r w:rsidR="00C11B19">
                        <w:rPr>
                          <w:rFonts w:ascii="Aeonik" w:eastAsia="PMingLiU" w:hAnsi="Aeonik" w:cs="Arial"/>
                          <w:caps/>
                          <w:color w:val="0050E6"/>
                          <w:kern w:val="0"/>
                          <w:sz w:val="36"/>
                          <w:szCs w:val="36"/>
                          <w:lang w:eastAsia="zh-TW"/>
                          <w14:ligatures w14:val="none"/>
                        </w:rPr>
                        <w:t>T</w:t>
                      </w:r>
                      <w:r w:rsidRPr="000943DD">
                        <w:rPr>
                          <w:rFonts w:ascii="Aeonik" w:eastAsia="PMingLiU" w:hAnsi="Aeonik" w:cs="Arial"/>
                          <w:caps/>
                          <w:color w:val="0050E6"/>
                          <w:kern w:val="0"/>
                          <w:sz w:val="36"/>
                          <w:szCs w:val="36"/>
                          <w:lang w:eastAsia="zh-TW"/>
                          <w14:ligatures w14:val="none"/>
                        </w:rPr>
                        <w:t>oolkit</w:t>
                      </w:r>
                    </w:p>
                    <w:p w14:paraId="143D4CB3" w14:textId="77777777" w:rsidR="007818C2" w:rsidRDefault="007818C2" w:rsidP="007818C2"/>
                  </w:txbxContent>
                </v:textbox>
                <w10:wrap anchorx="margin"/>
              </v:shape>
            </w:pict>
          </mc:Fallback>
        </mc:AlternateContent>
      </w:r>
      <w:r w:rsidR="00B95DD0" w:rsidRPr="000943DD">
        <w:rPr>
          <w:rFonts w:ascii="Aeonik" w:eastAsia="PMingLiU" w:hAnsi="Aeonik" w:cs="Arial"/>
          <w:caps/>
          <w:color w:val="0050E6"/>
          <w:kern w:val="0"/>
          <w:sz w:val="36"/>
          <w:szCs w:val="36"/>
          <w:lang w:eastAsia="zh-TW"/>
          <w14:ligatures w14:val="none"/>
        </w:rPr>
        <w:t xml:space="preserve">Harrow, Richmond and uxbridge Colleges: </w:t>
      </w:r>
      <w:bookmarkEnd w:id="22"/>
    </w:p>
    <w:p w14:paraId="16199210" w14:textId="77777777" w:rsidR="00483C99" w:rsidRDefault="00483C99" w:rsidP="00B95DD0">
      <w:pPr>
        <w:spacing w:after="0" w:line="264" w:lineRule="auto"/>
        <w:outlineLvl w:val="0"/>
        <w:rPr>
          <w:rFonts w:ascii="Aeonik" w:eastAsia="PMingLiU" w:hAnsi="Aeonik" w:cs="Arial"/>
          <w:caps/>
          <w:color w:val="0050E6"/>
          <w:kern w:val="0"/>
          <w:sz w:val="36"/>
          <w:szCs w:val="36"/>
          <w:lang w:eastAsia="zh-TW"/>
          <w14:ligatures w14:val="none"/>
        </w:rPr>
      </w:pPr>
    </w:p>
    <w:p w14:paraId="7F3B4CBD" w14:textId="77777777" w:rsidR="00483C99" w:rsidRPr="000943DD" w:rsidRDefault="00483C99" w:rsidP="00B95DD0">
      <w:pPr>
        <w:spacing w:after="0" w:line="264" w:lineRule="auto"/>
        <w:outlineLvl w:val="0"/>
        <w:rPr>
          <w:rFonts w:ascii="Aeonik" w:eastAsia="PMingLiU" w:hAnsi="Aeonik" w:cs="Arial"/>
          <w:caps/>
          <w:color w:val="0050E6"/>
          <w:kern w:val="0"/>
          <w:sz w:val="36"/>
          <w:szCs w:val="36"/>
          <w:lang w:eastAsia="zh-TW"/>
          <w14:ligatures w14:val="none"/>
        </w:rPr>
      </w:pPr>
    </w:p>
    <w:p w14:paraId="05AEB4B1" w14:textId="7460DF84" w:rsidR="00B95DD0" w:rsidRPr="009212D6" w:rsidRDefault="00B95DD0" w:rsidP="00B95DD0">
      <w:pPr>
        <w:spacing w:after="0" w:line="264" w:lineRule="auto"/>
        <w:rPr>
          <w:rFonts w:ascii="Aeonik" w:eastAsia="PMingLiU" w:hAnsi="Aeonik" w:cs="Times New Roman"/>
          <w:kern w:val="0"/>
          <w:sz w:val="22"/>
          <w:szCs w:val="22"/>
          <w:lang w:eastAsia="zh-TW"/>
          <w14:ligatures w14:val="none"/>
        </w:rPr>
      </w:pPr>
    </w:p>
    <w:p w14:paraId="1A569264" w14:textId="4164317A"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hyperlink r:id="rId54" w:history="1">
        <w:r w:rsidRPr="000943DD">
          <w:rPr>
            <w:rStyle w:val="Hyperlink"/>
            <w:rFonts w:ascii="Aeonik" w:eastAsia="PMingLiU" w:hAnsi="Aeonik" w:cs="Times New Roman"/>
            <w:color w:val="0050E6"/>
            <w:kern w:val="0"/>
            <w:sz w:val="22"/>
            <w:szCs w:val="22"/>
            <w:lang w:eastAsia="zh-TW"/>
            <w14:ligatures w14:val="none"/>
          </w:rPr>
          <w:t>Skills for Care</w:t>
        </w:r>
      </w:hyperlink>
      <w:r w:rsidRPr="009212D6">
        <w:rPr>
          <w:rFonts w:ascii="Aeonik" w:eastAsia="PMingLiU" w:hAnsi="Aeonik" w:cs="Times New Roman"/>
          <w:kern w:val="0"/>
          <w:sz w:val="22"/>
          <w:szCs w:val="22"/>
          <w:lang w:eastAsia="zh-TW"/>
          <w14:ligatures w14:val="none"/>
        </w:rPr>
        <w:t xml:space="preserve"> has developed a new Practical Approach Toolkit to capture and share effective models of engagement that strengthen workforce development across adult social care. This toolkit was created in response to a need for more practical, grounded examples of what works in practice when aligning learning, employer engagement and workforce readiness. Too often, successful approaches remain localised and informal, limiting their wider impact. This initiative was designed to address that gap by showcasing real-world models that can be understood, adapted and replicated across the secto</w:t>
      </w:r>
      <w:r w:rsidR="0007263D" w:rsidRPr="009212D6">
        <w:rPr>
          <w:rFonts w:ascii="Aeonik" w:eastAsia="PMingLiU" w:hAnsi="Aeonik" w:cs="Times New Roman"/>
          <w:kern w:val="0"/>
          <w:sz w:val="22"/>
          <w:szCs w:val="22"/>
          <w:lang w:eastAsia="zh-TW"/>
          <w14:ligatures w14:val="none"/>
        </w:rPr>
        <w:t xml:space="preserve">r, and has been directly utilised by </w:t>
      </w:r>
      <w:hyperlink r:id="rId55" w:history="1">
        <w:r w:rsidR="0007263D" w:rsidRPr="000943DD">
          <w:rPr>
            <w:rStyle w:val="Hyperlink"/>
            <w:rFonts w:ascii="Aeonik" w:eastAsia="PMingLiU" w:hAnsi="Aeonik" w:cs="Times New Roman"/>
            <w:color w:val="0050E6"/>
            <w:kern w:val="0"/>
            <w:sz w:val="22"/>
            <w:szCs w:val="22"/>
            <w:lang w:eastAsia="zh-TW"/>
            <w14:ligatures w14:val="none"/>
          </w:rPr>
          <w:t>Harrow, Richmond and Uxbridge Colleges</w:t>
        </w:r>
      </w:hyperlink>
      <w:r w:rsidR="0007263D" w:rsidRPr="009212D6">
        <w:rPr>
          <w:rFonts w:ascii="Aeonik" w:eastAsia="PMingLiU" w:hAnsi="Aeonik" w:cs="Times New Roman"/>
          <w:kern w:val="0"/>
          <w:sz w:val="22"/>
          <w:szCs w:val="22"/>
          <w:lang w:eastAsia="zh-TW"/>
          <w14:ligatures w14:val="none"/>
        </w:rPr>
        <w:t xml:space="preserve"> (HRUC)</w:t>
      </w:r>
      <w:r w:rsidR="00483C99">
        <w:rPr>
          <w:rFonts w:ascii="Aeonik" w:eastAsia="PMingLiU" w:hAnsi="Aeonik" w:cs="Times New Roman"/>
          <w:kern w:val="0"/>
          <w:sz w:val="22"/>
          <w:szCs w:val="22"/>
          <w:lang w:eastAsia="zh-TW"/>
          <w14:ligatures w14:val="none"/>
        </w:rPr>
        <w:t>.</w:t>
      </w:r>
    </w:p>
    <w:p w14:paraId="063AC0A0" w14:textId="77777777"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p>
    <w:p w14:paraId="16FC79BE" w14:textId="77777777"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The toolkit has been shaped directly by the experience and insight of providers who have implemented successful engagement approaches on the ground. Contributors have shared how structured, predictable engagement routines, immersive learning environments, hybrid participation models and reciprocal partnership working can be embedded over time to create meaningful impact. Rather than presenting theory alone, the toolkit “gets under the bonnet” of implementation, exploring not only what was done, but why it worked and how it was sustained in practice.</w:t>
      </w:r>
    </w:p>
    <w:p w14:paraId="6ED729AA" w14:textId="77777777"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p>
    <w:p w14:paraId="4F664F13" w14:textId="77777777"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By capturing these detailed approaches, the toolkit provides a practical framework for colleges, training providers, employer representative bodies and system partners to better align curriculum with real workplace practice. It highlights how strong collaboration between education and employers can improve learner readiness, strengthen workforce pipelines and ensure training is responsive to sector needs. The examples included demonstrate how consistent engagement with employers, combined with flexible and immersive learning design, can create more confident, capable learners who are better prepared for employment.</w:t>
      </w:r>
    </w:p>
    <w:p w14:paraId="22F47088" w14:textId="77777777"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p>
    <w:p w14:paraId="168DE913" w14:textId="77777777"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The impact of this work lies in its ability to translate successful local practice into sector-wide learning. It offers organisations the confidence to adapt and replicate approaches that have already proven effective, supporting a more consistent and informed approach to workforce development across adult social care.</w:t>
      </w:r>
    </w:p>
    <w:p w14:paraId="5D33454F" w14:textId="77777777" w:rsidR="00B95DD0"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p>
    <w:p w14:paraId="12F6C583" w14:textId="1292DF7E" w:rsidR="005E4DD5" w:rsidRPr="009212D6" w:rsidRDefault="00B95DD0" w:rsidP="00F15905">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Looking ahead, Skills for Care will continue to promote and expand the toolkit collection over the coming months, ensuring that further examples of best practice are captured and shared. The continued aim is to strengthen collaboration across the sector, enhance learning experiences and support the development of a more confident, work-ready adult social care workforce.</w:t>
      </w:r>
    </w:p>
    <w:p w14:paraId="27949DA5" w14:textId="77777777" w:rsidR="005E4DD5" w:rsidRPr="009212D6" w:rsidRDefault="005E4DD5">
      <w:pPr>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br w:type="page"/>
      </w:r>
    </w:p>
    <w:p w14:paraId="0B70979D" w14:textId="2A4D40E2" w:rsidR="005E4DD5" w:rsidRPr="000943DD" w:rsidRDefault="00483C99" w:rsidP="005E4DD5">
      <w:pPr>
        <w:spacing w:after="0" w:line="264" w:lineRule="auto"/>
        <w:outlineLvl w:val="0"/>
        <w:rPr>
          <w:rFonts w:ascii="Aeonik" w:eastAsia="PMingLiU" w:hAnsi="Aeonik" w:cs="Arial"/>
          <w:caps/>
          <w:color w:val="0050E6"/>
          <w:kern w:val="0"/>
          <w:sz w:val="36"/>
          <w:szCs w:val="36"/>
          <w:lang w:eastAsia="zh-TW"/>
          <w14:ligatures w14:val="none"/>
        </w:rPr>
      </w:pPr>
      <w:bookmarkStart w:id="23" w:name="_Toc229667243"/>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53485" behindDoc="0" locked="0" layoutInCell="1" allowOverlap="1" wp14:anchorId="073AEA9B" wp14:editId="5E7AE95A">
                <wp:simplePos x="0" y="0"/>
                <wp:positionH relativeFrom="margin">
                  <wp:posOffset>-2260397</wp:posOffset>
                </wp:positionH>
                <wp:positionV relativeFrom="paragraph">
                  <wp:posOffset>-87781</wp:posOffset>
                </wp:positionV>
                <wp:extent cx="8374380" cy="672998"/>
                <wp:effectExtent l="0" t="0" r="7620" b="0"/>
                <wp:wrapNone/>
                <wp:docPr id="1643651471" name="Rectangle 1"/>
                <wp:cNvGraphicFramePr/>
                <a:graphic xmlns:a="http://schemas.openxmlformats.org/drawingml/2006/main">
                  <a:graphicData uri="http://schemas.microsoft.com/office/word/2010/wordprocessingShape">
                    <wps:wsp>
                      <wps:cNvSpPr/>
                      <wps:spPr>
                        <a:xfrm>
                          <a:off x="0" y="0"/>
                          <a:ext cx="8374380" cy="672998"/>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50392B" w14:textId="77777777" w:rsidR="00AE2627" w:rsidRDefault="00AE2627" w:rsidP="00AE262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AEA9B" id="_x0000_s1061" style="position:absolute;margin-left:-178pt;margin-top:-6.9pt;width:659.4pt;height:53pt;z-index:251753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" fillcolor="#b9d7ff" stroked="f" strokeweight="1.5pt">
                <v:textbox>
                  <w:txbxContent>
                    <w:p w14:paraId="4950392B" w14:textId="77777777" w:rsidR="00AE2627" w:rsidRDefault="00AE2627" w:rsidP="00AE2627">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54509" behindDoc="0" locked="0" layoutInCell="1" allowOverlap="1" wp14:anchorId="0D3071CB" wp14:editId="5A678F16">
                <wp:simplePos x="0" y="0"/>
                <wp:positionH relativeFrom="column">
                  <wp:posOffset>-50800</wp:posOffset>
                </wp:positionH>
                <wp:positionV relativeFrom="paragraph">
                  <wp:posOffset>-85420</wp:posOffset>
                </wp:positionV>
                <wp:extent cx="6134100" cy="709295"/>
                <wp:effectExtent l="0" t="0" r="0" b="0"/>
                <wp:wrapNone/>
                <wp:docPr id="986981146" name="Text Box 10"/>
                <wp:cNvGraphicFramePr/>
                <a:graphic xmlns:a="http://schemas.openxmlformats.org/drawingml/2006/main">
                  <a:graphicData uri="http://schemas.microsoft.com/office/word/2010/wordprocessingShape">
                    <wps:wsp>
                      <wps:cNvSpPr txBox="1"/>
                      <wps:spPr>
                        <a:xfrm>
                          <a:off x="0" y="0"/>
                          <a:ext cx="6134100" cy="709295"/>
                        </a:xfrm>
                        <a:prstGeom prst="rect">
                          <a:avLst/>
                        </a:prstGeom>
                        <a:noFill/>
                        <a:ln w="6350">
                          <a:noFill/>
                        </a:ln>
                      </wps:spPr>
                      <wps:txbx>
                        <w:txbxContent>
                          <w:p w14:paraId="360AF27E" w14:textId="77777777" w:rsidR="00AE2627" w:rsidRPr="000943DD"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South London Partnership: Social Care Academy HUB</w:t>
                            </w:r>
                          </w:p>
                          <w:p w14:paraId="5CA62DF1" w14:textId="77777777" w:rsidR="00AE2627" w:rsidRDefault="00AE2627" w:rsidP="00AE26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071CB" id="_x0000_s1062" type="#_x0000_t202" style="position:absolute;margin-left:-4pt;margin-top:-6.75pt;width:483pt;height:55.85pt;z-index:251754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9IGwIAADQ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" filled="f" stroked="f" strokeweight=".5pt">
                <v:textbox>
                  <w:txbxContent>
                    <w:p w14:paraId="360AF27E" w14:textId="77777777" w:rsidR="00AE2627" w:rsidRPr="000943DD"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South London Partnership: Social Care Academy HUB</w:t>
                      </w:r>
                    </w:p>
                    <w:p w14:paraId="5CA62DF1" w14:textId="77777777" w:rsidR="00AE2627" w:rsidRDefault="00AE2627" w:rsidP="00AE2627"/>
                  </w:txbxContent>
                </v:textbox>
              </v:shape>
            </w:pict>
          </mc:Fallback>
        </mc:AlternateContent>
      </w:r>
      <w:r w:rsidR="005E4DD5" w:rsidRPr="000943DD">
        <w:rPr>
          <w:rFonts w:ascii="Aeonik" w:eastAsia="PMingLiU" w:hAnsi="Aeonik" w:cs="Arial"/>
          <w:caps/>
          <w:color w:val="0050E6"/>
          <w:kern w:val="0"/>
          <w:sz w:val="36"/>
          <w:szCs w:val="36"/>
          <w:lang w:eastAsia="zh-TW"/>
          <w14:ligatures w14:val="none"/>
        </w:rPr>
        <w:t>South London Partnership: Social Care y HUB</w:t>
      </w:r>
      <w:bookmarkEnd w:id="23"/>
    </w:p>
    <w:p w14:paraId="79751F40" w14:textId="77777777" w:rsidR="005E4DD5" w:rsidRPr="009212D6" w:rsidRDefault="005E4DD5" w:rsidP="005E4DD5">
      <w:pPr>
        <w:spacing w:after="0" w:line="264" w:lineRule="auto"/>
        <w:rPr>
          <w:rFonts w:ascii="Aeonik" w:eastAsia="PMingLiU" w:hAnsi="Aeonik" w:cs="Times New Roman"/>
          <w:kern w:val="0"/>
          <w:sz w:val="22"/>
          <w:szCs w:val="22"/>
          <w:lang w:eastAsia="zh-TW"/>
          <w14:ligatures w14:val="none"/>
        </w:rPr>
      </w:pPr>
    </w:p>
    <w:p w14:paraId="70F2D993" w14:textId="77777777" w:rsidR="0010677E" w:rsidRDefault="0010677E" w:rsidP="005E4DD5">
      <w:pPr>
        <w:spacing w:after="0" w:line="264" w:lineRule="auto"/>
        <w:rPr>
          <w:rFonts w:ascii="Aeonik" w:eastAsia="PMingLiU" w:hAnsi="Aeonik" w:cs="Arial"/>
          <w:kern w:val="0"/>
          <w:lang w:eastAsia="zh-TW"/>
          <w14:ligatures w14:val="none"/>
        </w:rPr>
      </w:pPr>
    </w:p>
    <w:p w14:paraId="64874990" w14:textId="77777777" w:rsidR="00483C99" w:rsidRDefault="00483C99" w:rsidP="00F15905">
      <w:pPr>
        <w:spacing w:after="0" w:line="264" w:lineRule="auto"/>
        <w:jc w:val="both"/>
        <w:rPr>
          <w:rFonts w:ascii="Aeonik" w:eastAsia="PMingLiU" w:hAnsi="Aeonik" w:cs="Arial"/>
          <w:kern w:val="0"/>
          <w:lang w:eastAsia="zh-TW"/>
          <w14:ligatures w14:val="none"/>
        </w:rPr>
      </w:pPr>
    </w:p>
    <w:p w14:paraId="1D3CC374" w14:textId="30AC7EC0" w:rsidR="005E4DD5" w:rsidRPr="009212D6" w:rsidRDefault="005E4DD5"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 xml:space="preserve">The </w:t>
      </w:r>
      <w:hyperlink r:id="rId56" w:history="1">
        <w:r w:rsidRPr="000943DD">
          <w:rPr>
            <w:rStyle w:val="Hyperlink"/>
            <w:rFonts w:ascii="Aeonik" w:eastAsia="PMingLiU" w:hAnsi="Aeonik" w:cs="Arial"/>
            <w:color w:val="0050E6"/>
            <w:kern w:val="0"/>
            <w:lang w:eastAsia="zh-TW"/>
            <w14:ligatures w14:val="none"/>
          </w:rPr>
          <w:t>South-West London Social Care Academy Hub</w:t>
        </w:r>
      </w:hyperlink>
      <w:r w:rsidRPr="000943DD">
        <w:rPr>
          <w:rFonts w:ascii="Aeonik" w:eastAsia="PMingLiU" w:hAnsi="Aeonik" w:cs="Arial"/>
          <w:color w:val="0050E6"/>
          <w:kern w:val="0"/>
          <w:lang w:eastAsia="zh-TW"/>
          <w14:ligatures w14:val="none"/>
        </w:rPr>
        <w:t xml:space="preserve"> </w:t>
      </w:r>
      <w:r w:rsidRPr="009212D6">
        <w:rPr>
          <w:rFonts w:ascii="Aeonik" w:eastAsia="PMingLiU" w:hAnsi="Aeonik" w:cs="Arial"/>
          <w:kern w:val="0"/>
          <w:lang w:eastAsia="zh-TW"/>
          <w14:ligatures w14:val="none"/>
        </w:rPr>
        <w:t>was created in response to persistent workforce shortages and a fragmented system that made it difficult for people to understand how to enter and progress within adult social care. Many residents lacked clear information about training and job opportunities, while employers struggled to recruit and retain skilled staff. At the same time, concerns around poor practice in international recruitment highlighted the need for stronger safeguards and more ethical, supportive pathways for overseas workers entering the sector.</w:t>
      </w:r>
    </w:p>
    <w:p w14:paraId="3F22ED84" w14:textId="209AFD61" w:rsidR="005E4DD5" w:rsidRPr="009212D6" w:rsidRDefault="005E4DD5" w:rsidP="00F15905">
      <w:pPr>
        <w:spacing w:after="0" w:line="264" w:lineRule="auto"/>
        <w:jc w:val="both"/>
        <w:rPr>
          <w:rFonts w:ascii="Aeonik" w:eastAsia="PMingLiU" w:hAnsi="Aeonik" w:cs="Arial"/>
          <w:kern w:val="0"/>
          <w:lang w:eastAsia="zh-TW"/>
          <w14:ligatures w14:val="none"/>
        </w:rPr>
      </w:pPr>
    </w:p>
    <w:p w14:paraId="39FEB985" w14:textId="6B64DA9C" w:rsidR="005E4DD5" w:rsidRPr="009212D6" w:rsidRDefault="005E4DD5"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 xml:space="preserve">The programme set out to raise awareness of social care careers, improve access to high-quality jobs and training, and create clearer progression routes across South-West London. A central focus was supporting both </w:t>
      </w:r>
      <w:proofErr w:type="gramStart"/>
      <w:r w:rsidRPr="009212D6">
        <w:rPr>
          <w:rFonts w:ascii="Aeonik" w:eastAsia="PMingLiU" w:hAnsi="Aeonik" w:cs="Arial"/>
          <w:kern w:val="0"/>
          <w:lang w:eastAsia="zh-TW"/>
          <w14:ligatures w14:val="none"/>
        </w:rPr>
        <w:t>local residents</w:t>
      </w:r>
      <w:proofErr w:type="gramEnd"/>
      <w:r w:rsidRPr="009212D6">
        <w:rPr>
          <w:rFonts w:ascii="Aeonik" w:eastAsia="PMingLiU" w:hAnsi="Aeonik" w:cs="Arial"/>
          <w:kern w:val="0"/>
          <w:lang w:eastAsia="zh-TW"/>
          <w14:ligatures w14:val="none"/>
        </w:rPr>
        <w:t xml:space="preserve"> and employers to strengthen the workforce, while also ensuring international recruitment was ethical, compliant and safe. This included providing targeted support to overseas care workers, particularly those at risk of exploitation, helping them secure new employment with responsible sponsors and maintain their legal status in the UK.</w:t>
      </w:r>
    </w:p>
    <w:p w14:paraId="7C1FF19D" w14:textId="77777777" w:rsidR="005E4DD5" w:rsidRPr="009212D6" w:rsidRDefault="005E4DD5" w:rsidP="00F15905">
      <w:pPr>
        <w:spacing w:after="0" w:line="264" w:lineRule="auto"/>
        <w:jc w:val="both"/>
        <w:rPr>
          <w:rFonts w:ascii="Aeonik" w:eastAsia="PMingLiU" w:hAnsi="Aeonik" w:cs="Arial"/>
          <w:kern w:val="0"/>
          <w:lang w:eastAsia="zh-TW"/>
          <w14:ligatures w14:val="none"/>
        </w:rPr>
      </w:pPr>
    </w:p>
    <w:p w14:paraId="70850D1E" w14:textId="77777777" w:rsidR="005E4DD5" w:rsidRPr="009212D6" w:rsidRDefault="005E4DD5"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To achieve this, the Hub delivered a combination of outreach, careers promotion and personalised support. Residents were offered one-to-one employability guidance, job matching and connections to local care providers, helping them move into sustainable roles. Alongside this, the programme worked closely with employers to improve recruitment practices and build their capacity to sponsor workers responsibly. Through funding from the Department of Health and Social Care’s International Recruitment Fund, specialist support was also provided to international recruits, including advice on rights, CV development, interview preparation and access to ethical employment opportunities.</w:t>
      </w:r>
    </w:p>
    <w:p w14:paraId="3B55261E" w14:textId="77777777" w:rsidR="005E4DD5" w:rsidRPr="009212D6" w:rsidRDefault="005E4DD5" w:rsidP="00F15905">
      <w:pPr>
        <w:spacing w:after="0" w:line="264" w:lineRule="auto"/>
        <w:jc w:val="both"/>
        <w:rPr>
          <w:rFonts w:ascii="Aeonik" w:eastAsia="PMingLiU" w:hAnsi="Aeonik" w:cs="Arial"/>
          <w:kern w:val="0"/>
          <w:lang w:eastAsia="zh-TW"/>
          <w14:ligatures w14:val="none"/>
        </w:rPr>
      </w:pPr>
    </w:p>
    <w:p w14:paraId="4CA42E3B" w14:textId="77777777" w:rsidR="005E4DD5" w:rsidRPr="009212D6" w:rsidRDefault="005E4DD5" w:rsidP="00F15905">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Between 2023 and 2025, the programme supported over 1,200 local people into jobs and training, alongside 170 international care workers who were successfully matched with new, ethical employment. While the programme encountered challenges, particularly in managing complex cases of unethical recruitment, these were addressed through strong partnership working and tailored, individual support. Building on this success, the next phase will focus on expanding employer engagement, strengthening preventative approaches to ethical recruitment, and developing more structured career pathways to support long-term workforce sustainability.</w:t>
      </w:r>
    </w:p>
    <w:p w14:paraId="518E6566" w14:textId="77777777" w:rsidR="005E4DD5" w:rsidRPr="009212D6" w:rsidRDefault="005E4DD5" w:rsidP="005E4DD5">
      <w:pPr>
        <w:spacing w:after="0" w:line="264" w:lineRule="auto"/>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w:t>
      </w:r>
    </w:p>
    <w:p w14:paraId="3F99C780" w14:textId="77777777" w:rsidR="00C0096E" w:rsidRPr="009212D6" w:rsidRDefault="00C0096E" w:rsidP="00C0096E">
      <w:pPr>
        <w:rPr>
          <w:rFonts w:ascii="Aeonik" w:eastAsia="PMingLiU" w:hAnsi="Aeonik" w:cs="Times New Roman"/>
          <w:b/>
          <w:bCs/>
          <w:kern w:val="0"/>
          <w:sz w:val="96"/>
          <w:szCs w:val="96"/>
          <w:lang w:eastAsia="zh-TW"/>
          <w14:ligatures w14:val="none"/>
        </w:rPr>
      </w:pPr>
    </w:p>
    <w:p w14:paraId="2C64C24B" w14:textId="303C6D6C" w:rsidR="00C0096E" w:rsidRPr="009212D6" w:rsidRDefault="00C0096E">
      <w:pPr>
        <w:rPr>
          <w:rFonts w:ascii="Aeonik" w:eastAsia="PMingLiU" w:hAnsi="Aeonik" w:cs="Times New Roman"/>
          <w:b/>
          <w:bCs/>
          <w:kern w:val="0"/>
          <w:sz w:val="96"/>
          <w:szCs w:val="96"/>
          <w:lang w:eastAsia="zh-TW"/>
          <w14:ligatures w14:val="none"/>
        </w:rPr>
      </w:pPr>
    </w:p>
    <w:p w14:paraId="7FC22AFE"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56F84C7B"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0E9AEE6B"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68B92947" w14:textId="341D68B9" w:rsidR="00B50F48" w:rsidRPr="000943DD" w:rsidRDefault="00CB78D5" w:rsidP="00C0096E">
      <w:pPr>
        <w:spacing w:after="0" w:line="264" w:lineRule="auto"/>
        <w:outlineLvl w:val="0"/>
        <w:rPr>
          <w:rFonts w:ascii="Aeonik" w:eastAsia="PMingLiU" w:hAnsi="Aeonik" w:cs="Arial"/>
          <w:b/>
          <w:bCs/>
          <w:caps/>
          <w:color w:val="FF1632"/>
          <w:kern w:val="0"/>
          <w:sz w:val="96"/>
          <w:szCs w:val="96"/>
          <w:lang w:eastAsia="zh-TW"/>
          <w14:ligatures w14:val="none"/>
        </w:rPr>
      </w:pPr>
      <w:bookmarkStart w:id="24" w:name="_Toc229667244"/>
      <w:r w:rsidRPr="000943DD">
        <w:rPr>
          <w:rFonts w:ascii="Aeonik" w:eastAsia="PMingLiU" w:hAnsi="Aeonik" w:cs="Arial"/>
          <w:b/>
          <w:bCs/>
          <w:caps/>
          <w:color w:val="FF1632"/>
          <w:kern w:val="0"/>
          <w:sz w:val="96"/>
          <w:szCs w:val="96"/>
          <w:lang w:eastAsia="zh-TW"/>
          <w14:ligatures w14:val="none"/>
        </w:rPr>
        <w:t>Hospitality</w:t>
      </w:r>
      <w:bookmarkEnd w:id="24"/>
    </w:p>
    <w:p w14:paraId="67474E15" w14:textId="77777777" w:rsidR="00B50F48" w:rsidRPr="009212D6" w:rsidRDefault="00B50F48">
      <w:pPr>
        <w:rPr>
          <w:rFonts w:ascii="Aeonik" w:eastAsia="PMingLiU" w:hAnsi="Aeonik" w:cs="Arial"/>
          <w:b/>
          <w:bCs/>
          <w:caps/>
          <w:kern w:val="0"/>
          <w:sz w:val="96"/>
          <w:szCs w:val="96"/>
          <w:lang w:eastAsia="zh-TW"/>
          <w14:ligatures w14:val="none"/>
        </w:rPr>
      </w:pPr>
      <w:r w:rsidRPr="009212D6">
        <w:rPr>
          <w:rFonts w:ascii="Aeonik" w:eastAsia="PMingLiU" w:hAnsi="Aeonik" w:cs="Arial"/>
          <w:b/>
          <w:bCs/>
          <w:caps/>
          <w:kern w:val="0"/>
          <w:sz w:val="96"/>
          <w:szCs w:val="96"/>
          <w:lang w:eastAsia="zh-TW"/>
          <w14:ligatures w14:val="none"/>
        </w:rPr>
        <w:br w:type="page"/>
      </w:r>
    </w:p>
    <w:p w14:paraId="514AD5FB" w14:textId="2BF0B6E7" w:rsidR="00EF6B2A" w:rsidRPr="002C3292" w:rsidRDefault="00483C99" w:rsidP="00EF6B2A">
      <w:pPr>
        <w:spacing w:after="0" w:line="264" w:lineRule="auto"/>
        <w:outlineLvl w:val="0"/>
        <w:rPr>
          <w:rFonts w:ascii="Aeonik" w:eastAsia="PMingLiU" w:hAnsi="Aeonik" w:cs="Arial"/>
          <w:caps/>
          <w:color w:val="0050E6"/>
          <w:kern w:val="0"/>
          <w:sz w:val="36"/>
          <w:szCs w:val="36"/>
          <w:lang w:eastAsia="zh-TW"/>
          <w14:ligatures w14:val="none"/>
        </w:rPr>
      </w:pPr>
      <w:bookmarkStart w:id="25" w:name="_Toc229667245"/>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29933" behindDoc="0" locked="0" layoutInCell="1" allowOverlap="1" wp14:anchorId="0FD92350" wp14:editId="7BC657D3">
                <wp:simplePos x="0" y="0"/>
                <wp:positionH relativeFrom="margin">
                  <wp:posOffset>-76200</wp:posOffset>
                </wp:positionH>
                <wp:positionV relativeFrom="paragraph">
                  <wp:posOffset>-81585</wp:posOffset>
                </wp:positionV>
                <wp:extent cx="6141720" cy="670560"/>
                <wp:effectExtent l="0" t="0" r="0" b="0"/>
                <wp:wrapNone/>
                <wp:docPr id="39955396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2BBDA21F" w14:textId="77777777" w:rsidR="00511C9D" w:rsidRPr="002C3292"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Canary Wharf Group: Partnership with Circle Collective</w:t>
                            </w:r>
                          </w:p>
                          <w:p w14:paraId="2AAD1EA4"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92350" id="_x0000_s1063" type="#_x0000_t202" style="position:absolute;margin-left:-6pt;margin-top:-6.4pt;width:483.6pt;height:52.8pt;z-index:2517299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" filled="f" stroked="f" strokeweight=".5pt">
                <v:textbox>
                  <w:txbxContent>
                    <w:p w14:paraId="2BBDA21F" w14:textId="77777777" w:rsidR="00511C9D" w:rsidRPr="002C3292"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Canary Wharf Group: Partnership with Circle Collective</w:t>
                      </w:r>
                    </w:p>
                    <w:p w14:paraId="2AAD1EA4" w14:textId="77777777" w:rsidR="007818C2" w:rsidRDefault="007818C2" w:rsidP="007818C2"/>
                  </w:txbxContent>
                </v:textbox>
                <w10:wrap anchorx="margin"/>
              </v:shape>
            </w:pict>
          </mc:Fallback>
        </mc:AlternateContent>
      </w:r>
      <w:r w:rsidR="00511C9D">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28909" behindDoc="0" locked="0" layoutInCell="1" allowOverlap="1" wp14:anchorId="593A83FF" wp14:editId="4CA58A5E">
                <wp:simplePos x="0" y="0"/>
                <wp:positionH relativeFrom="margin">
                  <wp:posOffset>-2266950</wp:posOffset>
                </wp:positionH>
                <wp:positionV relativeFrom="paragraph">
                  <wp:posOffset>-86360</wp:posOffset>
                </wp:positionV>
                <wp:extent cx="8374380" cy="647700"/>
                <wp:effectExtent l="0" t="0" r="7620" b="0"/>
                <wp:wrapNone/>
                <wp:docPr id="1955905050"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3114F0"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A83FF" id="_x0000_s1064" style="position:absolute;margin-left:-178.5pt;margin-top:-6.8pt;width:659.4pt;height:51pt;z-index:2517289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" fillcolor="#b9d7ff" stroked="f" strokeweight="1.5pt">
                <v:textbox>
                  <w:txbxContent>
                    <w:p w14:paraId="283114F0" w14:textId="77777777" w:rsidR="007818C2" w:rsidRDefault="007818C2" w:rsidP="007818C2">
                      <w:pPr>
                        <w:spacing w:after="0"/>
                        <w:jc w:val="center"/>
                      </w:pPr>
                    </w:p>
                  </w:txbxContent>
                </v:textbox>
                <w10:wrap anchorx="margin"/>
              </v:rect>
            </w:pict>
          </mc:Fallback>
        </mc:AlternateContent>
      </w:r>
      <w:r w:rsidR="00EF6B2A" w:rsidRPr="002C3292">
        <w:rPr>
          <w:rFonts w:ascii="Aeonik" w:eastAsia="PMingLiU" w:hAnsi="Aeonik" w:cs="Arial"/>
          <w:caps/>
          <w:color w:val="0050E6"/>
          <w:kern w:val="0"/>
          <w:sz w:val="36"/>
          <w:szCs w:val="36"/>
          <w:lang w:eastAsia="zh-TW"/>
          <w14:ligatures w14:val="none"/>
        </w:rPr>
        <w:t>Canary Wharf Group: Partnership with Circle Collective</w:t>
      </w:r>
      <w:bookmarkEnd w:id="25"/>
    </w:p>
    <w:p w14:paraId="3EFFD9D2" w14:textId="1192B996" w:rsidR="00EF6B2A" w:rsidRPr="009212D6" w:rsidRDefault="00EF6B2A" w:rsidP="00EF6B2A">
      <w:pPr>
        <w:spacing w:after="0" w:line="254" w:lineRule="auto"/>
        <w:rPr>
          <w:rFonts w:ascii="Aeonik" w:eastAsia="PMingLiU" w:hAnsi="Aeonik" w:cs="Calibri"/>
          <w:b/>
          <w:bCs/>
          <w:kern w:val="0"/>
          <w:sz w:val="22"/>
          <w:szCs w:val="22"/>
          <w:lang w:eastAsia="zh-TW"/>
          <w14:ligatures w14:val="none"/>
        </w:rPr>
      </w:pPr>
    </w:p>
    <w:p w14:paraId="78542CBF" w14:textId="0ACAD36B"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hyperlink r:id="rId57" w:history="1">
        <w:r w:rsidRPr="002C3292">
          <w:rPr>
            <w:rStyle w:val="Hyperlink"/>
            <w:rFonts w:ascii="Aeonik" w:eastAsia="PMingLiU" w:hAnsi="Aeonik" w:cs="Arial"/>
            <w:color w:val="0050E6"/>
            <w:kern w:val="0"/>
            <w:sz w:val="22"/>
            <w:szCs w:val="22"/>
            <w:lang w:eastAsia="zh-TW"/>
            <w14:ligatures w14:val="none"/>
          </w:rPr>
          <w:t>Canary Wharf Group</w:t>
        </w:r>
      </w:hyperlink>
      <w:r w:rsidRPr="002C3292">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(CWG) identified a clear and persistent challenge in Tower Hamlets: local young people, particularly those from disadvantaged backgrounds and racially minoritised groups, were facing significant barriers to employment. At the same time, youth unemployment rates in London consistently remained higher than the national average (ONS), highlighting a structural gap between young jobseekers and available opportunities.</w:t>
      </w:r>
    </w:p>
    <w:p w14:paraId="504584F6"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p>
    <w:p w14:paraId="160AA8A9" w14:textId="3CAA97DC"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Alongside this challenge, a major opportunity existed. With over 300 retail and hospitality units across its malls, CWG recognised its potential to help address recruitment shortages while improving access to meaningful employment for the local community. The aim was to create a reliable and inclusive pipeline into entry-level roles, while strengthening employer engagement and improving candidate readiness.</w:t>
      </w:r>
    </w:p>
    <w:p w14:paraId="31F52653"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p>
    <w:p w14:paraId="24CC0A35"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To achieve this, the initiative was built around a partnership model connecting employers, specialist delivery partners, and local support services. In 2023, CWG partnered with Circle Collective, integrating their </w:t>
      </w:r>
      <w:r w:rsidRPr="009212D6">
        <w:rPr>
          <w:rFonts w:ascii="Aeonik" w:eastAsia="PMingLiU" w:hAnsi="Aeonik" w:cs="Arial"/>
          <w:i/>
          <w:iCs/>
          <w:kern w:val="0"/>
          <w:sz w:val="22"/>
          <w:szCs w:val="22"/>
          <w:lang w:eastAsia="zh-TW"/>
          <w14:ligatures w14:val="none"/>
        </w:rPr>
        <w:t>Back Your Future</w:t>
      </w:r>
      <w:r w:rsidRPr="009212D6">
        <w:rPr>
          <w:rFonts w:ascii="Aeonik" w:eastAsia="PMingLiU" w:hAnsi="Aeonik" w:cs="Arial"/>
          <w:kern w:val="0"/>
          <w:sz w:val="22"/>
          <w:szCs w:val="22"/>
          <w:lang w:eastAsia="zh-TW"/>
          <w14:ligatures w14:val="none"/>
        </w:rPr>
        <w:t xml:space="preserve"> programme into its wider employment strategy. A dedicated retail space within the mall was used to engage candidates, deliver pre-employment training, and provide direct access to live vacancies across retail and hospitality tenants.</w:t>
      </w:r>
    </w:p>
    <w:p w14:paraId="42B054BE"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p>
    <w:p w14:paraId="01AFCD6D"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programme followed a structured progression route: employer onboarding, candidate engagement through the Circle store, pre-employment training, and direct matching into vacancies across the estate. Delivery was supported by Circle Collective, retail tenants, </w:t>
      </w:r>
      <w:proofErr w:type="spellStart"/>
      <w:r w:rsidRPr="009212D6">
        <w:rPr>
          <w:rFonts w:ascii="Aeonik" w:eastAsia="PMingLiU" w:hAnsi="Aeonik" w:cs="Arial"/>
          <w:kern w:val="0"/>
          <w:sz w:val="22"/>
          <w:szCs w:val="22"/>
          <w:lang w:eastAsia="zh-TW"/>
          <w14:ligatures w14:val="none"/>
        </w:rPr>
        <w:t>WorkPath</w:t>
      </w:r>
      <w:proofErr w:type="spellEnd"/>
      <w:r w:rsidRPr="009212D6">
        <w:rPr>
          <w:rFonts w:ascii="Aeonik" w:eastAsia="PMingLiU" w:hAnsi="Aeonik" w:cs="Arial"/>
          <w:kern w:val="0"/>
          <w:sz w:val="22"/>
          <w:szCs w:val="22"/>
          <w:lang w:eastAsia="zh-TW"/>
          <w14:ligatures w14:val="none"/>
        </w:rPr>
        <w:t>, and Jobcentre Plus, ensuring strong referral pathways and alignment between training and employer needs.</w:t>
      </w:r>
    </w:p>
    <w:p w14:paraId="50687E40"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p>
    <w:p w14:paraId="53C04B2C"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outcomes have been significant. The partnership has supported more than 166 young people into employment, delivered hundreds of hours of training, and enabled around 50% of participants to progress into work, education, or further training. More broadly, Circle Collective has supported over 1,600 young people into employment through its wider work, demonstrating the effectiveness of the model in building sustainable pathways.</w:t>
      </w:r>
    </w:p>
    <w:p w14:paraId="1310B360"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p>
    <w:p w14:paraId="02BE1BEE"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has also highlighted key challenges, including the risk of limiting young people to a narrow range of sectors despite broader aspirations, and the capacity constraints faced by some corporate partners with established early talent programmes. However, it has also created wider value through introductions that support Circle Collective’s broader London-wide employment work.</w:t>
      </w:r>
    </w:p>
    <w:p w14:paraId="524239D3"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p>
    <w:p w14:paraId="51B12E9E" w14:textId="77777777" w:rsidR="00EF6B2A" w:rsidRPr="009212D6" w:rsidRDefault="00EF6B2A" w:rsidP="00F159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Looking ahead, CWG aims to further strengthen and scale the programme. Planned developments include dedicated barista training to improve candidate readiness for specialist roles, and more targeted, smaller-scale recruitment fairs aligned to retailer demand. Working closely with Circle Collective, Jobcentre Plus, and </w:t>
      </w:r>
      <w:proofErr w:type="spellStart"/>
      <w:r w:rsidRPr="009212D6">
        <w:rPr>
          <w:rFonts w:ascii="Aeonik" w:eastAsia="PMingLiU" w:hAnsi="Aeonik" w:cs="Arial"/>
          <w:kern w:val="0"/>
          <w:sz w:val="22"/>
          <w:szCs w:val="22"/>
          <w:lang w:eastAsia="zh-TW"/>
          <w14:ligatures w14:val="none"/>
        </w:rPr>
        <w:t>WorkPath</w:t>
      </w:r>
      <w:proofErr w:type="spellEnd"/>
      <w:r w:rsidRPr="009212D6">
        <w:rPr>
          <w:rFonts w:ascii="Aeonik" w:eastAsia="PMingLiU" w:hAnsi="Aeonik" w:cs="Arial"/>
          <w:kern w:val="0"/>
          <w:sz w:val="22"/>
          <w:szCs w:val="22"/>
          <w:lang w:eastAsia="zh-TW"/>
          <w14:ligatures w14:val="none"/>
        </w:rPr>
        <w:t>, the initiative will also enhance local referral systems to ensure a consistent pipeline of work-ready candidates. Through continued collaboration, the programme will further expand access to employment, improve job matching, and support more young people in Tower Hamlets into sustainable and meaningful careers.</w:t>
      </w:r>
    </w:p>
    <w:p w14:paraId="2392E70A" w14:textId="4AA7C5EF" w:rsidR="00425178" w:rsidRPr="002C3292" w:rsidRDefault="00511C9D" w:rsidP="00B50F48">
      <w:pPr>
        <w:spacing w:after="0" w:line="264" w:lineRule="auto"/>
        <w:outlineLvl w:val="0"/>
        <w:rPr>
          <w:rFonts w:ascii="Aeonik" w:eastAsia="PMingLiU" w:hAnsi="Aeonik" w:cs="Arial"/>
          <w:caps/>
          <w:color w:val="0050E6"/>
          <w:kern w:val="0"/>
          <w:sz w:val="36"/>
          <w:szCs w:val="36"/>
          <w:lang w:eastAsia="zh-TW"/>
          <w14:ligatures w14:val="none"/>
        </w:rPr>
      </w:pPr>
      <w:bookmarkStart w:id="26" w:name="_Toc229667246"/>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33005" behindDoc="0" locked="0" layoutInCell="1" allowOverlap="1" wp14:anchorId="517C9C6A" wp14:editId="0CD04E4C">
                <wp:simplePos x="0" y="0"/>
                <wp:positionH relativeFrom="margin">
                  <wp:posOffset>-38100</wp:posOffset>
                </wp:positionH>
                <wp:positionV relativeFrom="paragraph">
                  <wp:posOffset>-68885</wp:posOffset>
                </wp:positionV>
                <wp:extent cx="6141720" cy="670560"/>
                <wp:effectExtent l="0" t="0" r="0" b="0"/>
                <wp:wrapNone/>
                <wp:docPr id="1131170034"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1D6030BD" w14:textId="77777777" w:rsidR="00511C9D" w:rsidRPr="002C3292"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Greater London Authority: Hospitality Skills Bootcamps</w:t>
                            </w:r>
                          </w:p>
                          <w:p w14:paraId="1288966D"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C9C6A" id="_x0000_s1065" type="#_x0000_t202" style="position:absolute;margin-left:-3pt;margin-top:-5.4pt;width:483.6pt;height:52.8pt;z-index:2517330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" filled="f" stroked="f" strokeweight=".5pt">
                <v:textbox>
                  <w:txbxContent>
                    <w:p w14:paraId="1D6030BD" w14:textId="77777777" w:rsidR="00511C9D" w:rsidRPr="002C3292"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Greater London Authority: Hospitality Skills Bootcamps</w:t>
                      </w:r>
                    </w:p>
                    <w:p w14:paraId="1288966D" w14:textId="77777777" w:rsidR="007818C2" w:rsidRDefault="007818C2" w:rsidP="007818C2"/>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31981" behindDoc="0" locked="0" layoutInCell="1" allowOverlap="1" wp14:anchorId="5B379AC4" wp14:editId="07EA1377">
                <wp:simplePos x="0" y="0"/>
                <wp:positionH relativeFrom="margin">
                  <wp:posOffset>-2228850</wp:posOffset>
                </wp:positionH>
                <wp:positionV relativeFrom="paragraph">
                  <wp:posOffset>-74295</wp:posOffset>
                </wp:positionV>
                <wp:extent cx="8374380" cy="647700"/>
                <wp:effectExtent l="0" t="0" r="7620" b="0"/>
                <wp:wrapNone/>
                <wp:docPr id="1036195159"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CEE16C"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79AC4" id="_x0000_s1066" style="position:absolute;margin-left:-175.5pt;margin-top:-5.85pt;width:659.4pt;height:51pt;z-index:2517319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" fillcolor="#b9d7ff" stroked="f" strokeweight="1.5pt">
                <v:textbox>
                  <w:txbxContent>
                    <w:p w14:paraId="62CEE16C" w14:textId="77777777" w:rsidR="007818C2" w:rsidRDefault="007818C2" w:rsidP="007818C2">
                      <w:pPr>
                        <w:spacing w:after="0"/>
                        <w:jc w:val="center"/>
                      </w:pPr>
                    </w:p>
                  </w:txbxContent>
                </v:textbox>
                <w10:wrap anchorx="margin"/>
              </v:rect>
            </w:pict>
          </mc:Fallback>
        </mc:AlternateContent>
      </w:r>
      <w:r w:rsidR="00425178" w:rsidRPr="002C3292">
        <w:rPr>
          <w:rFonts w:ascii="Aeonik" w:eastAsia="PMingLiU" w:hAnsi="Aeonik" w:cs="Arial"/>
          <w:caps/>
          <w:color w:val="0050E6"/>
          <w:kern w:val="0"/>
          <w:sz w:val="36"/>
          <w:szCs w:val="36"/>
          <w:lang w:eastAsia="zh-TW"/>
          <w14:ligatures w14:val="none"/>
        </w:rPr>
        <w:t xml:space="preserve">Greater London Authority: </w:t>
      </w:r>
      <w:r w:rsidR="00C44F10" w:rsidRPr="002C3292">
        <w:rPr>
          <w:rFonts w:ascii="Aeonik" w:eastAsia="PMingLiU" w:hAnsi="Aeonik" w:cs="Arial"/>
          <w:caps/>
          <w:color w:val="0050E6"/>
          <w:kern w:val="0"/>
          <w:sz w:val="36"/>
          <w:szCs w:val="36"/>
          <w:lang w:eastAsia="zh-TW"/>
          <w14:ligatures w14:val="none"/>
        </w:rPr>
        <w:t>Hospitality Skills Bootcamps</w:t>
      </w:r>
      <w:bookmarkEnd w:id="26"/>
    </w:p>
    <w:p w14:paraId="2B9A117B" w14:textId="61F808F7" w:rsidR="00425178" w:rsidRPr="009212D6" w:rsidRDefault="00425178" w:rsidP="00F15905">
      <w:pPr>
        <w:pStyle w:val="NormalWeb"/>
        <w:jc w:val="both"/>
        <w:rPr>
          <w:rFonts w:ascii="Aeonik" w:hAnsi="Aeonik" w:cs="Arial"/>
          <w:sz w:val="22"/>
          <w:szCs w:val="22"/>
        </w:rPr>
      </w:pPr>
      <w:r w:rsidRPr="009212D6">
        <w:rPr>
          <w:rFonts w:ascii="Aeonik" w:hAnsi="Aeonik" w:cs="Arial"/>
          <w:sz w:val="22"/>
          <w:szCs w:val="22"/>
        </w:rPr>
        <w:t xml:space="preserve">The </w:t>
      </w:r>
      <w:hyperlink r:id="rId58" w:history="1">
        <w:r w:rsidRPr="002C3292">
          <w:rPr>
            <w:rStyle w:val="Hyperlink"/>
            <w:rFonts w:ascii="Aeonik" w:hAnsi="Aeonik" w:cs="Arial"/>
            <w:color w:val="0050E6"/>
            <w:sz w:val="22"/>
            <w:szCs w:val="22"/>
          </w:rPr>
          <w:t>G</w:t>
        </w:r>
        <w:r w:rsidR="00C44F10" w:rsidRPr="002C3292">
          <w:rPr>
            <w:rStyle w:val="Hyperlink"/>
            <w:rFonts w:ascii="Aeonik" w:hAnsi="Aeonik" w:cs="Arial"/>
            <w:color w:val="0050E6"/>
            <w:sz w:val="22"/>
            <w:szCs w:val="22"/>
          </w:rPr>
          <w:t xml:space="preserve">reater London </w:t>
        </w:r>
        <w:r w:rsidRPr="002C3292">
          <w:rPr>
            <w:rStyle w:val="Hyperlink"/>
            <w:rFonts w:ascii="Aeonik" w:hAnsi="Aeonik" w:cs="Arial"/>
            <w:color w:val="0050E6"/>
            <w:sz w:val="22"/>
            <w:szCs w:val="22"/>
          </w:rPr>
          <w:t>A</w:t>
        </w:r>
        <w:r w:rsidR="00C44F10" w:rsidRPr="002C3292">
          <w:rPr>
            <w:rStyle w:val="Hyperlink"/>
            <w:rFonts w:ascii="Aeonik" w:hAnsi="Aeonik" w:cs="Arial"/>
            <w:color w:val="0050E6"/>
            <w:sz w:val="22"/>
            <w:szCs w:val="22"/>
          </w:rPr>
          <w:t>uthority</w:t>
        </w:r>
      </w:hyperlink>
      <w:r w:rsidR="00C44F10" w:rsidRPr="002C3292">
        <w:rPr>
          <w:rFonts w:ascii="Aeonik" w:hAnsi="Aeonik" w:cs="Arial"/>
          <w:color w:val="0050E6"/>
          <w:sz w:val="22"/>
          <w:szCs w:val="22"/>
        </w:rPr>
        <w:t xml:space="preserve"> </w:t>
      </w:r>
      <w:r w:rsidR="00C44F10" w:rsidRPr="009212D6">
        <w:rPr>
          <w:rFonts w:ascii="Aeonik" w:hAnsi="Aeonik" w:cs="Arial"/>
          <w:sz w:val="22"/>
          <w:szCs w:val="22"/>
        </w:rPr>
        <w:t xml:space="preserve">(GLA) </w:t>
      </w:r>
      <w:r w:rsidRPr="009212D6">
        <w:rPr>
          <w:rFonts w:ascii="Aeonik" w:hAnsi="Aeonik" w:cs="Arial"/>
          <w:sz w:val="22"/>
          <w:szCs w:val="22"/>
        </w:rPr>
        <w:t xml:space="preserve">funded Hospitality Skills Bootcamp at </w:t>
      </w:r>
      <w:r w:rsidRPr="009212D6">
        <w:rPr>
          <w:rStyle w:val="whitespace-normal"/>
          <w:rFonts w:ascii="Aeonik" w:hAnsi="Aeonik" w:cs="Arial"/>
          <w:sz w:val="22"/>
          <w:szCs w:val="22"/>
        </w:rPr>
        <w:t>PDT Skills Campus</w:t>
      </w:r>
      <w:r w:rsidRPr="009212D6">
        <w:rPr>
          <w:rFonts w:ascii="Aeonik" w:hAnsi="Aeonik" w:cs="Arial"/>
          <w:sz w:val="22"/>
          <w:szCs w:val="22"/>
        </w:rPr>
        <w:t xml:space="preserve">, delivered by </w:t>
      </w:r>
      <w:r w:rsidRPr="009212D6">
        <w:rPr>
          <w:rStyle w:val="whitespace-normal"/>
          <w:rFonts w:ascii="Aeonik" w:hAnsi="Aeonik" w:cs="Arial"/>
          <w:sz w:val="22"/>
          <w:szCs w:val="22"/>
        </w:rPr>
        <w:t>Well Grounded Jobs CIC</w:t>
      </w:r>
      <w:r w:rsidRPr="009212D6">
        <w:rPr>
          <w:rFonts w:ascii="Aeonik" w:hAnsi="Aeonik" w:cs="Arial"/>
          <w:sz w:val="22"/>
          <w:szCs w:val="22"/>
        </w:rPr>
        <w:t>, was created to address two interconnected challenges: growing hospitality workforce shortages and the barriers many Londoners face when trying to access sustainable employment. The programme supported individuals like David, who experienced challenges including limited English, low confidence, and a lack of industry experience, while responding directly to employer demand for skilled, hospitality-trained, job-ready staff.</w:t>
      </w:r>
    </w:p>
    <w:p w14:paraId="509D6A48" w14:textId="042B9D2C" w:rsidR="00425178" w:rsidRPr="009212D6" w:rsidRDefault="00425178" w:rsidP="00F15905">
      <w:pPr>
        <w:pStyle w:val="NormalWeb"/>
        <w:jc w:val="both"/>
        <w:rPr>
          <w:rFonts w:ascii="Aeonik" w:hAnsi="Aeonik" w:cs="Arial"/>
          <w:sz w:val="22"/>
          <w:szCs w:val="22"/>
        </w:rPr>
      </w:pPr>
      <w:r w:rsidRPr="009212D6">
        <w:rPr>
          <w:rFonts w:ascii="Aeonik" w:hAnsi="Aeonik" w:cs="Arial"/>
          <w:sz w:val="22"/>
          <w:szCs w:val="22"/>
        </w:rPr>
        <w:t xml:space="preserve">Designed in partnership with employers, the programme focused particularly on shortages in barista and front-of-house roles across the hospitality sector. With 91% of employers reporting recruitment difficulties, </w:t>
      </w:r>
      <w:r w:rsidRPr="009212D6">
        <w:rPr>
          <w:rStyle w:val="whitespace-normal"/>
          <w:rFonts w:ascii="Aeonik" w:hAnsi="Aeonik" w:cs="Arial"/>
          <w:sz w:val="22"/>
          <w:szCs w:val="22"/>
        </w:rPr>
        <w:t>Well Grounded Jobs CIC</w:t>
      </w:r>
      <w:r w:rsidRPr="009212D6">
        <w:rPr>
          <w:rFonts w:ascii="Aeonik" w:hAnsi="Aeonik" w:cs="Arial"/>
          <w:sz w:val="22"/>
          <w:szCs w:val="22"/>
        </w:rPr>
        <w:t xml:space="preserve"> worked with more than 140 hospitality partners to co-design training that reflected current industry needs. Lead employer </w:t>
      </w:r>
      <w:r w:rsidRPr="009212D6">
        <w:rPr>
          <w:rStyle w:val="whitespace-normal"/>
          <w:rFonts w:ascii="Aeonik" w:hAnsi="Aeonik" w:cs="Arial"/>
          <w:sz w:val="22"/>
          <w:szCs w:val="22"/>
        </w:rPr>
        <w:t>Company of Cooks</w:t>
      </w:r>
      <w:r w:rsidRPr="009212D6">
        <w:rPr>
          <w:rFonts w:ascii="Aeonik" w:hAnsi="Aeonik" w:cs="Arial"/>
          <w:sz w:val="22"/>
          <w:szCs w:val="22"/>
        </w:rPr>
        <w:t xml:space="preserve"> supported curriculum development, delivered masterclasses, and contributed to recruitment activity, while employer partners provided work placements and guaranteed interviews.</w:t>
      </w:r>
    </w:p>
    <w:p w14:paraId="42033AC0" w14:textId="2C64D61B" w:rsidR="00425178" w:rsidRPr="009212D6" w:rsidRDefault="00425178" w:rsidP="00F15905">
      <w:pPr>
        <w:pStyle w:val="NormalWeb"/>
        <w:jc w:val="both"/>
        <w:rPr>
          <w:rFonts w:ascii="Aeonik" w:hAnsi="Aeonik" w:cs="Arial"/>
          <w:sz w:val="22"/>
          <w:szCs w:val="22"/>
        </w:rPr>
      </w:pPr>
      <w:r w:rsidRPr="009212D6">
        <w:rPr>
          <w:rFonts w:ascii="Aeonik" w:hAnsi="Aeonik" w:cs="Arial"/>
          <w:sz w:val="22"/>
          <w:szCs w:val="22"/>
        </w:rPr>
        <w:t>Through a combination of accredited training, employability support, and practical experience, learners developed the confidence and skills needed to progress into work. David completed a four-week work placement, achieved industry-recognised qualifications including the SCA Barista Skills Foundation, and secured a London Living Wage role as a barista. His experience reflects wider programme success, with 65% of learners progressing into employment, significantly above the sector average, alongside more than 4,750 hours of work placements delivered.</w:t>
      </w:r>
    </w:p>
    <w:p w14:paraId="5D1AF008" w14:textId="3E115A3D" w:rsidR="009039E3" w:rsidRPr="009039E3" w:rsidRDefault="00425178" w:rsidP="009039E3">
      <w:pPr>
        <w:pStyle w:val="NormalWeb"/>
        <w:jc w:val="both"/>
        <w:rPr>
          <w:rFonts w:ascii="Aeonik" w:hAnsi="Aeonik" w:cs="Arial"/>
          <w:sz w:val="22"/>
          <w:szCs w:val="22"/>
        </w:rPr>
      </w:pPr>
      <w:r w:rsidRPr="009212D6">
        <w:rPr>
          <w:rFonts w:ascii="Aeonik" w:hAnsi="Aeonik" w:cs="Arial"/>
          <w:sz w:val="22"/>
          <w:szCs w:val="22"/>
        </w:rPr>
        <w:t>The programme demonstrates how employer collaboration can create meaningful pathways into sustainable work while helping businesses address critical recruitment gaps. Building on these outcomes, the next phase of delivery will focus on strengthening employer partnerships further, expanding progression opportunities, and continuing to support Londoners facing barriers into long-term hospitality careers.</w:t>
      </w:r>
      <w:r w:rsidR="009039E3" w:rsidRPr="009039E3">
        <w:t xml:space="preserve"> </w:t>
      </w:r>
    </w:p>
    <w:p w14:paraId="10F1B57D" w14:textId="5B5D03D6" w:rsidR="00425178" w:rsidRPr="009212D6" w:rsidRDefault="00425178" w:rsidP="00F15905">
      <w:pPr>
        <w:pStyle w:val="NormalWeb"/>
        <w:jc w:val="both"/>
        <w:rPr>
          <w:rFonts w:ascii="Aeonik" w:hAnsi="Aeonik" w:cs="Arial"/>
          <w:sz w:val="22"/>
          <w:szCs w:val="22"/>
        </w:rPr>
      </w:pPr>
    </w:p>
    <w:p w14:paraId="6250B6F9" w14:textId="16D7B753" w:rsidR="00EB6920" w:rsidRPr="00EB6920" w:rsidRDefault="006E61EA" w:rsidP="00EB6920">
      <w:pPr>
        <w:rPr>
          <w:rFonts w:ascii="Aeonik" w:eastAsia="PMingLiU" w:hAnsi="Aeonik" w:cs="Arial"/>
          <w:b/>
          <w:bCs/>
          <w:caps/>
          <w:sz w:val="32"/>
          <w:szCs w:val="32"/>
          <w:lang w:eastAsia="zh-TW"/>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70893" behindDoc="0" locked="0" layoutInCell="1" allowOverlap="1" wp14:anchorId="3F9CF280" wp14:editId="01DB1F3C">
                <wp:simplePos x="0" y="0"/>
                <wp:positionH relativeFrom="page">
                  <wp:posOffset>485140</wp:posOffset>
                </wp:positionH>
                <wp:positionV relativeFrom="paragraph">
                  <wp:posOffset>384810</wp:posOffset>
                </wp:positionV>
                <wp:extent cx="7101840" cy="2667000"/>
                <wp:effectExtent l="0" t="0" r="3810" b="0"/>
                <wp:wrapNone/>
                <wp:docPr id="1385043544"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E12C52"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CF280" id="_x0000_s1067" style="position:absolute;margin-left:38.2pt;margin-top:30.3pt;width:559.2pt;height:210pt;z-index:2517708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" fillcolor="#b9d7ff" stroked="f" strokeweight="1.5pt">
                <v:textbox>
                  <w:txbxContent>
                    <w:p w14:paraId="51E12C52" w14:textId="77777777" w:rsidR="00074FFE" w:rsidRDefault="00074FFE" w:rsidP="00074FFE">
                      <w:pPr>
                        <w:spacing w:after="0"/>
                        <w:jc w:val="center"/>
                      </w:pPr>
                    </w:p>
                  </w:txbxContent>
                </v:textbox>
                <w10:wrap anchorx="page"/>
              </v:rect>
            </w:pict>
          </mc:Fallback>
        </mc:AlternateContent>
      </w:r>
      <w:r w:rsidRPr="009039E3">
        <w:rPr>
          <w:rFonts w:ascii="Aeonik" w:hAnsi="Aeonik" w:cs="Arial"/>
          <w:noProof/>
          <w:sz w:val="22"/>
          <w:szCs w:val="22"/>
        </w:rPr>
        <w:drawing>
          <wp:anchor distT="0" distB="0" distL="114300" distR="114300" simplePos="0" relativeHeight="251790349" behindDoc="0" locked="0" layoutInCell="1" allowOverlap="1" wp14:anchorId="1E772D8B" wp14:editId="03FA6B6D">
            <wp:simplePos x="0" y="0"/>
            <wp:positionH relativeFrom="margin">
              <wp:posOffset>29210</wp:posOffset>
            </wp:positionH>
            <wp:positionV relativeFrom="paragraph">
              <wp:posOffset>581660</wp:posOffset>
            </wp:positionV>
            <wp:extent cx="3378200" cy="2238375"/>
            <wp:effectExtent l="0" t="0" r="0" b="9525"/>
            <wp:wrapNone/>
            <wp:docPr id="79552534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7820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6920">
        <w:rPr>
          <w:rFonts w:ascii="Aeonik" w:eastAsia="PMingLiU" w:hAnsi="Aeonik" w:cs="Arial"/>
          <w:b/>
          <w:bCs/>
          <w:caps/>
          <w:noProof/>
          <w:sz w:val="32"/>
          <w:szCs w:val="32"/>
          <w:lang w:eastAsia="zh-TW"/>
        </w:rPr>
        <w:drawing>
          <wp:anchor distT="0" distB="0" distL="114300" distR="114300" simplePos="0" relativeHeight="251791373" behindDoc="0" locked="0" layoutInCell="1" allowOverlap="1" wp14:anchorId="32AE4318" wp14:editId="5CC4C65B">
            <wp:simplePos x="0" y="0"/>
            <wp:positionH relativeFrom="column">
              <wp:posOffset>3366770</wp:posOffset>
            </wp:positionH>
            <wp:positionV relativeFrom="paragraph">
              <wp:posOffset>579532</wp:posOffset>
            </wp:positionV>
            <wp:extent cx="3996055" cy="2238375"/>
            <wp:effectExtent l="0" t="0" r="4445" b="9525"/>
            <wp:wrapNone/>
            <wp:docPr id="189380191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9605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5178" w:rsidRPr="009212D6">
        <w:rPr>
          <w:rFonts w:ascii="Aeonik" w:eastAsia="PMingLiU" w:hAnsi="Aeonik" w:cs="Arial"/>
          <w:b/>
          <w:bCs/>
          <w:caps/>
          <w:kern w:val="0"/>
          <w:sz w:val="32"/>
          <w:szCs w:val="32"/>
          <w:lang w:eastAsia="zh-TW"/>
          <w14:ligatures w14:val="none"/>
        </w:rPr>
        <w:br w:type="page"/>
      </w:r>
    </w:p>
    <w:p w14:paraId="3073AD60" w14:textId="78E04A41" w:rsidR="00B50F48" w:rsidRPr="002C3292" w:rsidRDefault="006E61EA" w:rsidP="00B50F48">
      <w:pPr>
        <w:spacing w:after="0" w:line="264" w:lineRule="auto"/>
        <w:outlineLvl w:val="0"/>
        <w:rPr>
          <w:rFonts w:ascii="Aeonik" w:eastAsia="PMingLiU" w:hAnsi="Aeonik" w:cs="Arial"/>
          <w:caps/>
          <w:color w:val="0050E6"/>
          <w:kern w:val="0"/>
          <w:sz w:val="36"/>
          <w:szCs w:val="36"/>
          <w:lang w:eastAsia="zh-TW"/>
          <w14:ligatures w14:val="none"/>
        </w:rPr>
      </w:pPr>
      <w:bookmarkStart w:id="27" w:name="_Toc229667247"/>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80109" behindDoc="0" locked="0" layoutInCell="1" allowOverlap="1" wp14:anchorId="570FAC0E" wp14:editId="6845A518">
                <wp:simplePos x="0" y="0"/>
                <wp:positionH relativeFrom="column">
                  <wp:posOffset>-106680</wp:posOffset>
                </wp:positionH>
                <wp:positionV relativeFrom="paragraph">
                  <wp:posOffset>-129128</wp:posOffset>
                </wp:positionV>
                <wp:extent cx="6134100" cy="640715"/>
                <wp:effectExtent l="0" t="0" r="0" b="6985"/>
                <wp:wrapNone/>
                <wp:docPr id="445655909" name="Text Box 10"/>
                <wp:cNvGraphicFramePr/>
                <a:graphic xmlns:a="http://schemas.openxmlformats.org/drawingml/2006/main">
                  <a:graphicData uri="http://schemas.microsoft.com/office/word/2010/wordprocessingShape">
                    <wps:wsp>
                      <wps:cNvSpPr txBox="1"/>
                      <wps:spPr>
                        <a:xfrm>
                          <a:off x="0" y="0"/>
                          <a:ext cx="6134100" cy="640715"/>
                        </a:xfrm>
                        <a:prstGeom prst="rect">
                          <a:avLst/>
                        </a:prstGeom>
                        <a:noFill/>
                        <a:ln w="6350">
                          <a:noFill/>
                        </a:ln>
                      </wps:spPr>
                      <wps:txbx>
                        <w:txbxContent>
                          <w:p w14:paraId="0A30C7BC" w14:textId="77777777" w:rsidR="00074FFE" w:rsidRPr="002C3292" w:rsidRDefault="00074FFE" w:rsidP="00074FFE">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West London College: West London Retail Skills Hub</w:t>
                            </w:r>
                          </w:p>
                          <w:p w14:paraId="73AA4585" w14:textId="1CE7F864" w:rsidR="00074FFE" w:rsidRPr="00FD639E" w:rsidRDefault="00074FFE" w:rsidP="00074FFE">
                            <w:pPr>
                              <w:spacing w:after="0" w:line="264" w:lineRule="auto"/>
                              <w:outlineLvl w:val="0"/>
                              <w:rPr>
                                <w:rFonts w:ascii="Aeonik" w:eastAsia="PMingLiU" w:hAnsi="Aeonik" w:cs="Arial"/>
                                <w:caps/>
                                <w:color w:val="0050E6"/>
                                <w:kern w:val="0"/>
                                <w:sz w:val="36"/>
                                <w:szCs w:val="36"/>
                                <w:lang w:eastAsia="zh-TW"/>
                                <w14:ligatures w14:val="none"/>
                              </w:rPr>
                            </w:pPr>
                          </w:p>
                          <w:p w14:paraId="6639F939" w14:textId="77777777" w:rsidR="00074FFE" w:rsidRPr="003A1626" w:rsidRDefault="00074FFE" w:rsidP="00074FFE">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591AEDED" w14:textId="77777777" w:rsidR="00074FFE" w:rsidRDefault="00074FFE" w:rsidP="00074F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FAC0E" id="_x0000_s1068" type="#_x0000_t202" style="position:absolute;margin-left:-8.4pt;margin-top:-10.15pt;width:483pt;height:50.45pt;z-index:2517801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" filled="f" stroked="f" strokeweight=".5pt">
                <v:textbox>
                  <w:txbxContent>
                    <w:p w14:paraId="0A30C7BC" w14:textId="77777777" w:rsidR="00074FFE" w:rsidRPr="002C3292" w:rsidRDefault="00074FFE" w:rsidP="00074FFE">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West London College: West London Retail Skills Hub</w:t>
                      </w:r>
                    </w:p>
                    <w:p w14:paraId="73AA4585" w14:textId="1CE7F864" w:rsidR="00074FFE" w:rsidRPr="00FD639E" w:rsidRDefault="00074FFE" w:rsidP="00074FFE">
                      <w:pPr>
                        <w:spacing w:after="0" w:line="264" w:lineRule="auto"/>
                        <w:outlineLvl w:val="0"/>
                        <w:rPr>
                          <w:rFonts w:ascii="Aeonik" w:eastAsia="PMingLiU" w:hAnsi="Aeonik" w:cs="Arial"/>
                          <w:caps/>
                          <w:color w:val="0050E6"/>
                          <w:kern w:val="0"/>
                          <w:sz w:val="36"/>
                          <w:szCs w:val="36"/>
                          <w:lang w:eastAsia="zh-TW"/>
                          <w14:ligatures w14:val="none"/>
                        </w:rPr>
                      </w:pPr>
                    </w:p>
                    <w:p w14:paraId="6639F939" w14:textId="77777777" w:rsidR="00074FFE" w:rsidRPr="003A1626" w:rsidRDefault="00074FFE" w:rsidP="00074FFE">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591AEDED" w14:textId="77777777" w:rsidR="00074FFE" w:rsidRDefault="00074FFE" w:rsidP="00074FFE"/>
                  </w:txbxContent>
                </v:textbox>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79085" behindDoc="0" locked="0" layoutInCell="1" allowOverlap="1" wp14:anchorId="6D22128F" wp14:editId="4F8D8AAF">
                <wp:simplePos x="0" y="0"/>
                <wp:positionH relativeFrom="margin">
                  <wp:posOffset>-2315688</wp:posOffset>
                </wp:positionH>
                <wp:positionV relativeFrom="paragraph">
                  <wp:posOffset>-142504</wp:posOffset>
                </wp:positionV>
                <wp:extent cx="8374380" cy="659081"/>
                <wp:effectExtent l="0" t="0" r="7620" b="8255"/>
                <wp:wrapNone/>
                <wp:docPr id="1860716311" name="Rectangle 1"/>
                <wp:cNvGraphicFramePr/>
                <a:graphic xmlns:a="http://schemas.openxmlformats.org/drawingml/2006/main">
                  <a:graphicData uri="http://schemas.microsoft.com/office/word/2010/wordprocessingShape">
                    <wps:wsp>
                      <wps:cNvSpPr/>
                      <wps:spPr>
                        <a:xfrm>
                          <a:off x="0" y="0"/>
                          <a:ext cx="8374380" cy="659081"/>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B58A41"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2128F" id="_x0000_s1069" style="position:absolute;margin-left:-182.35pt;margin-top:-11.2pt;width:659.4pt;height:51.9pt;z-index:2517790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" fillcolor="#b9d7ff" stroked="f" strokeweight="1.5pt">
                <v:textbox>
                  <w:txbxContent>
                    <w:p w14:paraId="2EB58A41" w14:textId="77777777" w:rsidR="00074FFE" w:rsidRDefault="00074FFE" w:rsidP="00074FFE">
                      <w:pPr>
                        <w:spacing w:after="0"/>
                        <w:jc w:val="center"/>
                      </w:pPr>
                    </w:p>
                  </w:txbxContent>
                </v:textbox>
                <w10:wrap anchorx="margin"/>
              </v:rect>
            </w:pict>
          </mc:Fallback>
        </mc:AlternateContent>
      </w:r>
      <w:r w:rsidR="00B50F48" w:rsidRPr="002C3292">
        <w:rPr>
          <w:rFonts w:ascii="Aeonik" w:eastAsia="PMingLiU" w:hAnsi="Aeonik" w:cs="Arial"/>
          <w:caps/>
          <w:color w:val="0050E6"/>
          <w:kern w:val="0"/>
          <w:sz w:val="36"/>
          <w:szCs w:val="36"/>
          <w:lang w:eastAsia="zh-TW"/>
          <w14:ligatures w14:val="none"/>
        </w:rPr>
        <w:t xml:space="preserve">West London College: West London Retail </w:t>
      </w:r>
      <w:bookmarkEnd w:id="27"/>
    </w:p>
    <w:p w14:paraId="60CF1AA8" w14:textId="52F0938B" w:rsidR="00B50F48" w:rsidRPr="009212D6" w:rsidRDefault="00B50F48" w:rsidP="00B50F48">
      <w:pPr>
        <w:spacing w:after="0" w:line="264" w:lineRule="auto"/>
        <w:rPr>
          <w:rFonts w:ascii="Aeonik" w:eastAsia="PMingLiU" w:hAnsi="Aeonik" w:cs="Arial"/>
          <w:kern w:val="0"/>
          <w:sz w:val="22"/>
          <w:szCs w:val="22"/>
          <w:lang w:eastAsia="zh-TW"/>
          <w14:ligatures w14:val="none"/>
        </w:rPr>
      </w:pPr>
    </w:p>
    <w:p w14:paraId="018A379B" w14:textId="77777777" w:rsidR="006E61EA" w:rsidRPr="006E61EA" w:rsidRDefault="006E61EA" w:rsidP="00F15905">
      <w:pPr>
        <w:spacing w:after="0" w:line="264" w:lineRule="auto"/>
        <w:jc w:val="both"/>
        <w:rPr>
          <w:rFonts w:ascii="Aeonik" w:eastAsia="PMingLiU" w:hAnsi="Aeonik" w:cs="Arial"/>
          <w:kern w:val="0"/>
          <w:sz w:val="32"/>
          <w:szCs w:val="32"/>
          <w:lang w:eastAsia="zh-TW"/>
          <w14:ligatures w14:val="none"/>
        </w:rPr>
      </w:pPr>
    </w:p>
    <w:p w14:paraId="043E969F" w14:textId="0618D403" w:rsidR="00B50F48" w:rsidRPr="00074FFE" w:rsidRDefault="00B50F48" w:rsidP="00F15905">
      <w:pPr>
        <w:spacing w:after="0" w:line="264" w:lineRule="auto"/>
        <w:jc w:val="both"/>
        <w:rPr>
          <w:rFonts w:ascii="Aeonik" w:eastAsia="PMingLiU" w:hAnsi="Aeonik" w:cs="Arial"/>
          <w:kern w:val="0"/>
          <w:sz w:val="22"/>
          <w:szCs w:val="22"/>
          <w:lang w:eastAsia="zh-TW"/>
          <w14:ligatures w14:val="none"/>
        </w:rPr>
      </w:pPr>
      <w:r w:rsidRPr="00074FFE">
        <w:rPr>
          <w:rFonts w:ascii="Aeonik" w:eastAsia="PMingLiU" w:hAnsi="Aeonik" w:cs="Arial"/>
          <w:kern w:val="0"/>
          <w:sz w:val="22"/>
          <w:szCs w:val="22"/>
          <w:lang w:eastAsia="zh-TW"/>
          <w14:ligatures w14:val="none"/>
        </w:rPr>
        <w:t xml:space="preserve">Witnessing the skills shortages that the retail industry faced, and recognising that the talent pool was there, </w:t>
      </w:r>
      <w:hyperlink r:id="rId61" w:history="1">
        <w:r w:rsidRPr="00074FFE">
          <w:rPr>
            <w:rStyle w:val="Hyperlink"/>
            <w:rFonts w:ascii="Aeonik" w:eastAsia="PMingLiU" w:hAnsi="Aeonik" w:cs="Arial"/>
            <w:color w:val="0050E6"/>
            <w:kern w:val="0"/>
            <w:sz w:val="22"/>
            <w:szCs w:val="22"/>
            <w:lang w:eastAsia="zh-TW"/>
            <w14:ligatures w14:val="none"/>
          </w:rPr>
          <w:t>West London College</w:t>
        </w:r>
      </w:hyperlink>
      <w:r w:rsidRPr="00074FFE">
        <w:rPr>
          <w:rFonts w:ascii="Aeonik" w:eastAsia="PMingLiU" w:hAnsi="Aeonik" w:cs="Arial"/>
          <w:kern w:val="0"/>
          <w:sz w:val="22"/>
          <w:szCs w:val="22"/>
          <w:lang w:eastAsia="zh-TW"/>
          <w14:ligatures w14:val="none"/>
        </w:rPr>
        <w:t xml:space="preserve"> set about finding a way to work with employers to ensure training matched demand, creating clear pathways into employment.</w:t>
      </w:r>
    </w:p>
    <w:p w14:paraId="70250157" w14:textId="19ED736E" w:rsidR="00B50F48" w:rsidRPr="00074FFE" w:rsidRDefault="00B50F48" w:rsidP="00F15905">
      <w:pPr>
        <w:spacing w:after="0" w:line="264" w:lineRule="auto"/>
        <w:jc w:val="both"/>
        <w:rPr>
          <w:rFonts w:ascii="Aeonik" w:eastAsia="PMingLiU" w:hAnsi="Aeonik" w:cs="Arial"/>
          <w:kern w:val="0"/>
          <w:sz w:val="22"/>
          <w:szCs w:val="22"/>
          <w:lang w:eastAsia="zh-TW"/>
          <w14:ligatures w14:val="none"/>
        </w:rPr>
      </w:pPr>
    </w:p>
    <w:p w14:paraId="56B14D8E" w14:textId="099D0E50" w:rsidR="00B50F48" w:rsidRPr="00074FFE" w:rsidRDefault="00B50F48" w:rsidP="00F15905">
      <w:pPr>
        <w:spacing w:after="0" w:line="252" w:lineRule="auto"/>
        <w:jc w:val="both"/>
        <w:rPr>
          <w:rFonts w:ascii="Aeonik" w:eastAsia="PMingLiU" w:hAnsi="Aeonik" w:cs="Arial"/>
          <w:color w:val="000000"/>
          <w:kern w:val="0"/>
          <w:sz w:val="22"/>
          <w:szCs w:val="22"/>
          <w:lang w:eastAsia="zh-TW"/>
          <w14:ligatures w14:val="none"/>
        </w:rPr>
      </w:pPr>
      <w:r w:rsidRPr="00074FFE">
        <w:rPr>
          <w:rFonts w:ascii="Aeonik" w:eastAsia="PMingLiU" w:hAnsi="Aeonik" w:cs="Arial"/>
          <w:kern w:val="0"/>
          <w:sz w:val="22"/>
          <w:szCs w:val="22"/>
          <w:lang w:eastAsia="zh-TW"/>
          <w14:ligatures w14:val="none"/>
        </w:rPr>
        <w:t xml:space="preserve">This brought about the creation of the </w:t>
      </w:r>
      <w:hyperlink r:id="rId62" w:history="1">
        <w:r w:rsidRPr="00074FFE">
          <w:rPr>
            <w:rStyle w:val="Hyperlink"/>
            <w:rFonts w:ascii="Aeonik" w:eastAsia="PMingLiU" w:hAnsi="Aeonik" w:cs="Arial"/>
            <w:color w:val="0050E6"/>
            <w:kern w:val="0"/>
            <w:sz w:val="22"/>
            <w:szCs w:val="22"/>
            <w:lang w:eastAsia="zh-TW"/>
            <w14:ligatures w14:val="none"/>
          </w:rPr>
          <w:t>West London Retail Skills Hub</w:t>
        </w:r>
      </w:hyperlink>
      <w:r w:rsidRPr="00074FFE">
        <w:rPr>
          <w:rFonts w:ascii="Aeonik" w:eastAsia="PMingLiU" w:hAnsi="Aeonik" w:cs="Arial"/>
          <w:kern w:val="0"/>
          <w:sz w:val="22"/>
          <w:szCs w:val="22"/>
          <w:lang w:eastAsia="zh-TW"/>
          <w14:ligatures w14:val="none"/>
        </w:rPr>
        <w:t xml:space="preserve">. The Hub was designed with URW (Westfield) and Youth Careers Collective </w:t>
      </w:r>
      <w:r w:rsidRPr="00074FFE">
        <w:rPr>
          <w:rFonts w:ascii="Aeonik" w:eastAsia="PMingLiU" w:hAnsi="Aeonik" w:cs="Arial"/>
          <w:color w:val="000000"/>
          <w:kern w:val="0"/>
          <w:sz w:val="22"/>
          <w:szCs w:val="22"/>
          <w:lang w:eastAsia="zh-TW"/>
          <w14:ligatures w14:val="none"/>
        </w:rPr>
        <w:t>to support people into employment in retail, providing them with both general employability and specialist retail skills training, increasing their confidence. By partnering with retail and hospitality employers, we can connect learning directly to employment outcomes, helping residents secure jobs while also addressing employer skills shortages by providing job-ready candidates equipped with relevant, practical knowledge and skills.</w:t>
      </w:r>
    </w:p>
    <w:p w14:paraId="6AF9309A" w14:textId="77777777" w:rsidR="00B50F48" w:rsidRPr="00074FFE" w:rsidRDefault="00B50F48" w:rsidP="00F15905">
      <w:pPr>
        <w:spacing w:after="0" w:line="252" w:lineRule="auto"/>
        <w:jc w:val="both"/>
        <w:rPr>
          <w:rFonts w:ascii="Aeonik" w:eastAsia="PMingLiU" w:hAnsi="Aeonik" w:cs="Arial"/>
          <w:color w:val="000000"/>
          <w:kern w:val="0"/>
          <w:sz w:val="22"/>
          <w:szCs w:val="22"/>
          <w:lang w:eastAsia="zh-TW"/>
          <w14:ligatures w14:val="none"/>
        </w:rPr>
      </w:pPr>
    </w:p>
    <w:p w14:paraId="74CA72FC" w14:textId="775F0462" w:rsidR="00B50F48" w:rsidRPr="00074FFE" w:rsidRDefault="00B50F48" w:rsidP="00F15905">
      <w:pPr>
        <w:spacing w:after="0" w:line="252" w:lineRule="auto"/>
        <w:jc w:val="both"/>
        <w:rPr>
          <w:rFonts w:ascii="Aeonik" w:eastAsia="PMingLiU" w:hAnsi="Aeonik" w:cs="Arial"/>
          <w:b/>
          <w:bCs/>
          <w:kern w:val="0"/>
          <w:sz w:val="22"/>
          <w:szCs w:val="22"/>
          <w:lang w:eastAsia="zh-TW"/>
          <w14:ligatures w14:val="none"/>
        </w:rPr>
      </w:pPr>
      <w:r w:rsidRPr="00074FFE">
        <w:rPr>
          <w:rFonts w:ascii="Aeonik" w:eastAsia="PMingLiU" w:hAnsi="Aeonik" w:cs="Arial"/>
          <w:color w:val="000000"/>
          <w:kern w:val="0"/>
          <w:sz w:val="22"/>
          <w:szCs w:val="22"/>
          <w:lang w:val="en-US" w:eastAsia="zh-TW"/>
          <w14:ligatures w14:val="none"/>
        </w:rPr>
        <w:t xml:space="preserve">The Hub engaged employers through partnering with URW, local councils, charities, the DWP, business organisations and hosting recruitment events, on-site interviews and inductions. We have aligned training with </w:t>
      </w:r>
      <w:proofErr w:type="gramStart"/>
      <w:r w:rsidRPr="00074FFE">
        <w:rPr>
          <w:rFonts w:ascii="Aeonik" w:eastAsia="PMingLiU" w:hAnsi="Aeonik" w:cs="Arial"/>
          <w:color w:val="000000"/>
          <w:kern w:val="0"/>
          <w:sz w:val="22"/>
          <w:szCs w:val="22"/>
          <w:lang w:val="en-US" w:eastAsia="zh-TW"/>
          <w14:ligatures w14:val="none"/>
        </w:rPr>
        <w:t>employer</w:t>
      </w:r>
      <w:proofErr w:type="gramEnd"/>
      <w:r w:rsidRPr="00074FFE">
        <w:rPr>
          <w:rFonts w:ascii="Aeonik" w:eastAsia="PMingLiU" w:hAnsi="Aeonik" w:cs="Arial"/>
          <w:color w:val="000000"/>
          <w:kern w:val="0"/>
          <w:sz w:val="22"/>
          <w:szCs w:val="22"/>
          <w:lang w:val="en-US" w:eastAsia="zh-TW"/>
          <w14:ligatures w14:val="none"/>
        </w:rPr>
        <w:t xml:space="preserve"> needs by co-designing workshops and courses focused on practical retail skills and employability. Regular communication ensured responsiveness to vacancies and hiring expectations. Job shows, a live vacancies board and tailored candidate support created a balance, meeting employer demand for skilled staff while ensuring learners </w:t>
      </w:r>
      <w:proofErr w:type="gramStart"/>
      <w:r w:rsidRPr="00074FFE">
        <w:rPr>
          <w:rFonts w:ascii="Aeonik" w:eastAsia="PMingLiU" w:hAnsi="Aeonik" w:cs="Arial"/>
          <w:color w:val="000000"/>
          <w:kern w:val="0"/>
          <w:sz w:val="22"/>
          <w:szCs w:val="22"/>
          <w:lang w:val="en-US" w:eastAsia="zh-TW"/>
          <w14:ligatures w14:val="none"/>
        </w:rPr>
        <w:t>received</w:t>
      </w:r>
      <w:proofErr w:type="gramEnd"/>
      <w:r w:rsidRPr="00074FFE">
        <w:rPr>
          <w:rFonts w:ascii="Aeonik" w:eastAsia="PMingLiU" w:hAnsi="Aeonik" w:cs="Arial"/>
          <w:color w:val="000000"/>
          <w:kern w:val="0"/>
          <w:sz w:val="22"/>
          <w:szCs w:val="22"/>
          <w:lang w:val="en-US" w:eastAsia="zh-TW"/>
          <w14:ligatures w14:val="none"/>
        </w:rPr>
        <w:t xml:space="preserve"> confidence-building, </w:t>
      </w:r>
      <w:proofErr w:type="spellStart"/>
      <w:r w:rsidRPr="00074FFE">
        <w:rPr>
          <w:rFonts w:ascii="Aeonik" w:eastAsia="PMingLiU" w:hAnsi="Aeonik" w:cs="Arial"/>
          <w:color w:val="000000"/>
          <w:kern w:val="0"/>
          <w:sz w:val="22"/>
          <w:szCs w:val="22"/>
          <w:lang w:val="en-US" w:eastAsia="zh-TW"/>
          <w14:ligatures w14:val="none"/>
        </w:rPr>
        <w:t>personalised</w:t>
      </w:r>
      <w:proofErr w:type="spellEnd"/>
      <w:r w:rsidRPr="00074FFE">
        <w:rPr>
          <w:rFonts w:ascii="Aeonik" w:eastAsia="PMingLiU" w:hAnsi="Aeonik" w:cs="Arial"/>
          <w:color w:val="000000"/>
          <w:kern w:val="0"/>
          <w:sz w:val="22"/>
          <w:szCs w:val="22"/>
          <w:lang w:val="en-US" w:eastAsia="zh-TW"/>
          <w14:ligatures w14:val="none"/>
        </w:rPr>
        <w:t xml:space="preserve"> guidance and direct access to opportunities.</w:t>
      </w:r>
    </w:p>
    <w:p w14:paraId="15AA353F" w14:textId="3EE3CF7B" w:rsidR="00B50F48" w:rsidRPr="00074FFE" w:rsidRDefault="00B50F48" w:rsidP="00F15905">
      <w:pPr>
        <w:spacing w:after="0" w:line="252" w:lineRule="auto"/>
        <w:jc w:val="both"/>
        <w:rPr>
          <w:rFonts w:ascii="Aeonik" w:eastAsia="PMingLiU" w:hAnsi="Aeonik" w:cs="Arial"/>
          <w:kern w:val="0"/>
          <w:sz w:val="22"/>
          <w:szCs w:val="22"/>
          <w:lang w:eastAsia="zh-TW"/>
          <w14:ligatures w14:val="none"/>
        </w:rPr>
      </w:pPr>
      <w:r w:rsidRPr="00074FFE">
        <w:rPr>
          <w:rFonts w:ascii="Aeonik" w:eastAsia="PMingLiU" w:hAnsi="Aeonik" w:cs="Arial"/>
          <w:kern w:val="0"/>
          <w:sz w:val="22"/>
          <w:szCs w:val="22"/>
          <w:lang w:eastAsia="zh-TW"/>
          <w14:ligatures w14:val="none"/>
        </w:rPr>
        <w:t> </w:t>
      </w:r>
    </w:p>
    <w:p w14:paraId="7AC594FB" w14:textId="2FF3AB84" w:rsidR="00CD2E99" w:rsidRPr="00CD2E99" w:rsidRDefault="00B50F48" w:rsidP="00CD2E99">
      <w:pPr>
        <w:spacing w:after="0"/>
        <w:rPr>
          <w:rFonts w:ascii="Aeonik" w:eastAsia="PMingLiU" w:hAnsi="Aeonik" w:cs="Arial"/>
          <w:sz w:val="22"/>
          <w:szCs w:val="22"/>
          <w:lang w:eastAsia="zh-TW"/>
        </w:rPr>
      </w:pPr>
      <w:r w:rsidRPr="00074FFE">
        <w:rPr>
          <w:rFonts w:ascii="Aeonik" w:eastAsia="PMingLiU" w:hAnsi="Aeonik" w:cs="Arial"/>
          <w:kern w:val="0"/>
          <w:sz w:val="22"/>
          <w:szCs w:val="22"/>
          <w:lang w:val="en-US" w:eastAsia="zh-TW"/>
          <w14:ligatures w14:val="none"/>
        </w:rPr>
        <w:t xml:space="preserve">So far, West London Retail Skills Hub has supported over 1500 adults with training and skills, helping more than 100 candidates into jobs. We have engaged more than 120 employers, including M&amp;S, Primark, Timberland, </w:t>
      </w:r>
      <w:proofErr w:type="spellStart"/>
      <w:r w:rsidRPr="00074FFE">
        <w:rPr>
          <w:rFonts w:ascii="Aeonik" w:eastAsia="PMingLiU" w:hAnsi="Aeonik" w:cs="Arial"/>
          <w:kern w:val="0"/>
          <w:sz w:val="22"/>
          <w:szCs w:val="22"/>
          <w:lang w:val="en-US" w:eastAsia="zh-TW"/>
          <w14:ligatures w14:val="none"/>
        </w:rPr>
        <w:t>Lakrids</w:t>
      </w:r>
      <w:proofErr w:type="spellEnd"/>
      <w:r w:rsidRPr="00074FFE">
        <w:rPr>
          <w:rFonts w:ascii="Aeonik" w:eastAsia="PMingLiU" w:hAnsi="Aeonik" w:cs="Arial"/>
          <w:kern w:val="0"/>
          <w:sz w:val="22"/>
          <w:szCs w:val="22"/>
          <w:lang w:val="en-US" w:eastAsia="zh-TW"/>
          <w14:ligatures w14:val="none"/>
        </w:rPr>
        <w:t xml:space="preserve"> by Bülow, and </w:t>
      </w:r>
      <w:proofErr w:type="spellStart"/>
      <w:r w:rsidRPr="00074FFE">
        <w:rPr>
          <w:rFonts w:ascii="Aeonik" w:eastAsia="PMingLiU" w:hAnsi="Aeonik" w:cs="Arial"/>
          <w:kern w:val="0"/>
          <w:sz w:val="22"/>
          <w:szCs w:val="22"/>
          <w:lang w:val="en-US" w:eastAsia="zh-TW"/>
          <w14:ligatures w14:val="none"/>
        </w:rPr>
        <w:t>SugarSin</w:t>
      </w:r>
      <w:proofErr w:type="spellEnd"/>
      <w:r w:rsidRPr="00074FFE">
        <w:rPr>
          <w:rFonts w:ascii="Aeonik" w:eastAsia="PMingLiU" w:hAnsi="Aeonik" w:cs="Arial"/>
          <w:kern w:val="0"/>
          <w:sz w:val="22"/>
          <w:szCs w:val="22"/>
          <w:lang w:val="en-US" w:eastAsia="zh-TW"/>
          <w14:ligatures w14:val="none"/>
        </w:rPr>
        <w:t xml:space="preserve">, demonstrating our ability to support with their aims and objectives. </w:t>
      </w:r>
      <w:r w:rsidRPr="00074FFE">
        <w:rPr>
          <w:rFonts w:ascii="Aeonik" w:eastAsia="PMingLiU" w:hAnsi="Aeonik" w:cs="Arial"/>
          <w:kern w:val="0"/>
          <w:sz w:val="22"/>
          <w:szCs w:val="22"/>
          <w:lang w:val="en-US" w:eastAsia="zh-TW"/>
          <w14:ligatures w14:val="none"/>
        </w:rPr>
        <w:br/>
      </w:r>
      <w:r w:rsidRPr="00074FFE">
        <w:rPr>
          <w:rFonts w:ascii="Aeonik" w:eastAsia="PMingLiU" w:hAnsi="Aeonik" w:cs="Arial"/>
          <w:kern w:val="0"/>
          <w:sz w:val="22"/>
          <w:szCs w:val="22"/>
          <w:lang w:val="en-US" w:eastAsia="zh-TW"/>
          <w14:ligatures w14:val="none"/>
        </w:rPr>
        <w:br/>
        <w:t xml:space="preserve">Although the public perception of retail and hospitality as a ‘career’ is a barrier, demand for training has been high. </w:t>
      </w:r>
      <w:proofErr w:type="gramStart"/>
      <w:r w:rsidRPr="00074FFE">
        <w:rPr>
          <w:rFonts w:ascii="Aeonik" w:eastAsia="PMingLiU" w:hAnsi="Aeonik" w:cs="Arial"/>
          <w:kern w:val="0"/>
          <w:sz w:val="22"/>
          <w:szCs w:val="22"/>
          <w:lang w:val="en-US" w:eastAsia="zh-TW"/>
          <w14:ligatures w14:val="none"/>
        </w:rPr>
        <w:t>Future plans</w:t>
      </w:r>
      <w:proofErr w:type="gramEnd"/>
      <w:r w:rsidRPr="00074FFE">
        <w:rPr>
          <w:rFonts w:ascii="Aeonik" w:eastAsia="PMingLiU" w:hAnsi="Aeonik" w:cs="Arial"/>
          <w:kern w:val="0"/>
          <w:sz w:val="22"/>
          <w:szCs w:val="22"/>
          <w:lang w:val="en-US" w:eastAsia="zh-TW"/>
          <w14:ligatures w14:val="none"/>
        </w:rPr>
        <w:t xml:space="preserve"> include expanding our offer, introducing AI and VR training, and strengthening our employer partnerships, aiming to scale impact and support more people into employment across West London</w:t>
      </w:r>
    </w:p>
    <w:p w14:paraId="65C95757" w14:textId="7B55B54F" w:rsidR="00394CDE" w:rsidRPr="00394CDE" w:rsidRDefault="00394CDE" w:rsidP="00394CDE">
      <w:pPr>
        <w:spacing w:after="0"/>
        <w:rPr>
          <w:rFonts w:ascii="Aeonik" w:eastAsia="PMingLiU" w:hAnsi="Aeonik" w:cs="Arial"/>
          <w:sz w:val="22"/>
          <w:szCs w:val="22"/>
          <w:lang w:eastAsia="zh-TW"/>
        </w:rPr>
      </w:pPr>
    </w:p>
    <w:p w14:paraId="685464B2" w14:textId="314A8C10" w:rsidR="00C0096E" w:rsidRPr="00074FFE" w:rsidRDefault="006E61EA" w:rsidP="00394CDE">
      <w:pPr>
        <w:spacing w:after="0"/>
        <w:rPr>
          <w:rFonts w:ascii="Aeonik" w:eastAsia="PMingLiU" w:hAnsi="Aeonik" w:cs="Arial"/>
          <w:b/>
          <w:bCs/>
          <w:kern w:val="0"/>
          <w:sz w:val="22"/>
          <w:szCs w:val="22"/>
          <w:lang w:eastAsia="zh-TW"/>
          <w14:ligatures w14:val="none"/>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72941" behindDoc="0" locked="0" layoutInCell="1" allowOverlap="1" wp14:anchorId="12FF68E9" wp14:editId="00CDBABC">
                <wp:simplePos x="0" y="0"/>
                <wp:positionH relativeFrom="page">
                  <wp:posOffset>454660</wp:posOffset>
                </wp:positionH>
                <wp:positionV relativeFrom="paragraph">
                  <wp:posOffset>215042</wp:posOffset>
                </wp:positionV>
                <wp:extent cx="7101840" cy="2667000"/>
                <wp:effectExtent l="0" t="0" r="3810" b="0"/>
                <wp:wrapNone/>
                <wp:docPr id="1551734297"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AAB7CF"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F68E9" id="_x0000_s1070" style="position:absolute;margin-left:35.8pt;margin-top:16.95pt;width:559.2pt;height:210pt;z-index:2517729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" fillcolor="#b9d7ff" stroked="f" strokeweight="1.5pt">
                <v:textbox>
                  <w:txbxContent>
                    <w:p w14:paraId="17AAB7CF" w14:textId="77777777" w:rsidR="00074FFE" w:rsidRDefault="00074FFE" w:rsidP="00074FFE">
                      <w:pPr>
                        <w:spacing w:after="0"/>
                        <w:jc w:val="center"/>
                      </w:pPr>
                    </w:p>
                  </w:txbxContent>
                </v:textbox>
                <w10:wrap anchorx="page"/>
              </v:rect>
            </w:pict>
          </mc:Fallback>
        </mc:AlternateContent>
      </w:r>
    </w:p>
    <w:p w14:paraId="1C8B48BD" w14:textId="5EBC8A5D" w:rsidR="00C0096E" w:rsidRPr="009212D6" w:rsidRDefault="006E61EA" w:rsidP="00B50F48">
      <w:pPr>
        <w:rPr>
          <w:rFonts w:ascii="Aeonik" w:eastAsia="PMingLiU" w:hAnsi="Aeonik" w:cs="Arial"/>
          <w:b/>
          <w:bCs/>
          <w:kern w:val="0"/>
          <w:sz w:val="96"/>
          <w:szCs w:val="96"/>
          <w:lang w:eastAsia="zh-TW"/>
          <w14:ligatures w14:val="none"/>
        </w:rPr>
      </w:pPr>
      <w:r w:rsidRPr="00394CDE">
        <w:rPr>
          <w:rFonts w:ascii="Aeonik" w:eastAsia="PMingLiU" w:hAnsi="Aeonik" w:cs="Arial"/>
          <w:noProof/>
          <w:sz w:val="22"/>
          <w:szCs w:val="22"/>
          <w:lang w:eastAsia="zh-TW"/>
        </w:rPr>
        <w:drawing>
          <wp:anchor distT="0" distB="0" distL="114300" distR="114300" simplePos="0" relativeHeight="251792397" behindDoc="0" locked="0" layoutInCell="1" allowOverlap="1" wp14:anchorId="46FCA817" wp14:editId="47387A9D">
            <wp:simplePos x="0" y="0"/>
            <wp:positionH relativeFrom="margin">
              <wp:posOffset>2484120</wp:posOffset>
            </wp:positionH>
            <wp:positionV relativeFrom="paragraph">
              <wp:posOffset>321310</wp:posOffset>
            </wp:positionV>
            <wp:extent cx="4446905" cy="2090420"/>
            <wp:effectExtent l="0" t="0" r="0" b="5080"/>
            <wp:wrapNone/>
            <wp:docPr id="122478891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46905" cy="2090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2E99">
        <w:rPr>
          <w:rFonts w:ascii="Aeonik" w:eastAsia="PMingLiU" w:hAnsi="Aeonik" w:cs="Arial"/>
          <w:noProof/>
          <w:sz w:val="22"/>
          <w:szCs w:val="22"/>
          <w:lang w:eastAsia="zh-TW"/>
        </w:rPr>
        <w:drawing>
          <wp:anchor distT="0" distB="0" distL="114300" distR="114300" simplePos="0" relativeHeight="251793421" behindDoc="0" locked="0" layoutInCell="1" allowOverlap="1" wp14:anchorId="20DDDF20" wp14:editId="1F0613F6">
            <wp:simplePos x="0" y="0"/>
            <wp:positionH relativeFrom="margin">
              <wp:posOffset>-183515</wp:posOffset>
            </wp:positionH>
            <wp:positionV relativeFrom="paragraph">
              <wp:posOffset>315372</wp:posOffset>
            </wp:positionV>
            <wp:extent cx="3116580" cy="2096135"/>
            <wp:effectExtent l="0" t="0" r="7620" b="0"/>
            <wp:wrapNone/>
            <wp:docPr id="185022619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16580" cy="209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0096E" w:rsidRPr="009212D6">
        <w:rPr>
          <w:rFonts w:ascii="Aeonik" w:eastAsia="PMingLiU" w:hAnsi="Aeonik" w:cs="Arial"/>
          <w:b/>
          <w:bCs/>
          <w:kern w:val="0"/>
          <w:sz w:val="96"/>
          <w:szCs w:val="96"/>
          <w:lang w:eastAsia="zh-TW"/>
          <w14:ligatures w14:val="none"/>
        </w:rPr>
        <w:br w:type="page"/>
      </w:r>
    </w:p>
    <w:p w14:paraId="26724704" w14:textId="28DCA9C1" w:rsidR="00C0096E" w:rsidRPr="009212D6" w:rsidRDefault="00C0096E" w:rsidP="00C0096E">
      <w:pPr>
        <w:rPr>
          <w:rFonts w:ascii="Aeonik" w:eastAsia="PMingLiU" w:hAnsi="Aeonik" w:cs="Times New Roman"/>
          <w:b/>
          <w:bCs/>
          <w:kern w:val="0"/>
          <w:sz w:val="96"/>
          <w:szCs w:val="96"/>
          <w:lang w:eastAsia="zh-TW"/>
          <w14:ligatures w14:val="none"/>
        </w:rPr>
      </w:pPr>
    </w:p>
    <w:p w14:paraId="091B1B74"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3C447D9A"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46686A05" w14:textId="77777777" w:rsidR="00CB78D5" w:rsidRPr="009212D6" w:rsidRDefault="00CB78D5" w:rsidP="00C0096E">
      <w:pPr>
        <w:spacing w:after="0" w:line="264" w:lineRule="auto"/>
        <w:outlineLvl w:val="0"/>
        <w:rPr>
          <w:rFonts w:ascii="Aeonik" w:eastAsia="PMingLiU" w:hAnsi="Aeonik" w:cs="Arial"/>
          <w:b/>
          <w:bCs/>
          <w:caps/>
          <w:kern w:val="0"/>
          <w:sz w:val="96"/>
          <w:szCs w:val="96"/>
          <w:lang w:eastAsia="zh-TW"/>
          <w14:ligatures w14:val="none"/>
        </w:rPr>
      </w:pPr>
    </w:p>
    <w:p w14:paraId="2A935CC8" w14:textId="7C6EEC33" w:rsidR="00C0096E" w:rsidRPr="002C3292" w:rsidRDefault="00CB78D5" w:rsidP="00C0096E">
      <w:pPr>
        <w:spacing w:after="0" w:line="264" w:lineRule="auto"/>
        <w:outlineLvl w:val="0"/>
        <w:rPr>
          <w:rFonts w:ascii="Aeonik" w:eastAsia="PMingLiU" w:hAnsi="Aeonik" w:cs="Arial"/>
          <w:b/>
          <w:bCs/>
          <w:caps/>
          <w:color w:val="FF1632"/>
          <w:kern w:val="0"/>
          <w:sz w:val="96"/>
          <w:szCs w:val="96"/>
          <w:lang w:eastAsia="zh-TW"/>
          <w14:ligatures w14:val="none"/>
        </w:rPr>
      </w:pPr>
      <w:bookmarkStart w:id="28" w:name="_Toc229667248"/>
      <w:r w:rsidRPr="002C3292">
        <w:rPr>
          <w:rFonts w:ascii="Aeonik" w:eastAsia="PMingLiU" w:hAnsi="Aeonik" w:cs="Arial"/>
          <w:b/>
          <w:bCs/>
          <w:caps/>
          <w:color w:val="FF1632"/>
          <w:kern w:val="0"/>
          <w:sz w:val="96"/>
          <w:szCs w:val="96"/>
          <w:lang w:eastAsia="zh-TW"/>
          <w14:ligatures w14:val="none"/>
        </w:rPr>
        <w:t>Labour Market Inclusion</w:t>
      </w:r>
      <w:bookmarkEnd w:id="28"/>
    </w:p>
    <w:p w14:paraId="3047E625" w14:textId="77777777" w:rsidR="00C9244C" w:rsidRPr="009212D6" w:rsidRDefault="00C9244C">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37E893B1" w14:textId="738A4ECA" w:rsidR="00C9244C" w:rsidRPr="002C3292" w:rsidRDefault="00511C9D" w:rsidP="00C9244C">
      <w:pPr>
        <w:spacing w:after="0" w:line="264" w:lineRule="auto"/>
        <w:outlineLvl w:val="0"/>
        <w:rPr>
          <w:rFonts w:ascii="Aeonik" w:eastAsia="PMingLiU" w:hAnsi="Aeonik" w:cs="Arial"/>
          <w:caps/>
          <w:color w:val="0050E6"/>
          <w:kern w:val="0"/>
          <w:sz w:val="36"/>
          <w:szCs w:val="36"/>
          <w:lang w:eastAsia="zh-TW"/>
          <w14:ligatures w14:val="none"/>
        </w:rPr>
      </w:pPr>
      <w:bookmarkStart w:id="29" w:name="_Toc229667249"/>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35053" behindDoc="0" locked="0" layoutInCell="1" allowOverlap="1" wp14:anchorId="73748D7F" wp14:editId="4ECF72BB">
                <wp:simplePos x="0" y="0"/>
                <wp:positionH relativeFrom="margin">
                  <wp:posOffset>-2238375</wp:posOffset>
                </wp:positionH>
                <wp:positionV relativeFrom="paragraph">
                  <wp:posOffset>-76835</wp:posOffset>
                </wp:positionV>
                <wp:extent cx="8374380" cy="647700"/>
                <wp:effectExtent l="0" t="0" r="7620" b="0"/>
                <wp:wrapNone/>
                <wp:docPr id="1557739664"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4E2F72"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48D7F" id="_x0000_s1071" style="position:absolute;margin-left:-176.25pt;margin-top:-6.05pt;width:659.4pt;height:51pt;z-index:2517350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U0iw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" fillcolor="#b9d7ff" stroked="f" strokeweight="1.5pt">
                <v:textbox>
                  <w:txbxContent>
                    <w:p w14:paraId="034E2F72" w14:textId="77777777" w:rsidR="007818C2" w:rsidRDefault="007818C2" w:rsidP="007818C2">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36077" behindDoc="0" locked="0" layoutInCell="1" allowOverlap="1" wp14:anchorId="18D10316" wp14:editId="1847D5B1">
                <wp:simplePos x="0" y="0"/>
                <wp:positionH relativeFrom="margin">
                  <wp:posOffset>-47625</wp:posOffset>
                </wp:positionH>
                <wp:positionV relativeFrom="paragraph">
                  <wp:posOffset>-86360</wp:posOffset>
                </wp:positionV>
                <wp:extent cx="6141720" cy="670560"/>
                <wp:effectExtent l="0" t="0" r="0" b="0"/>
                <wp:wrapNone/>
                <wp:docPr id="740213613"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54F44501" w14:textId="77777777" w:rsidR="00511C9D" w:rsidRPr="002C3292"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London Borough of Hammersmith &amp; Fulham: Upstream Pathway Bond</w:t>
                            </w:r>
                          </w:p>
                          <w:p w14:paraId="28324EB7"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10316" id="_x0000_s1072" type="#_x0000_t202" style="position:absolute;margin-left:-3.75pt;margin-top:-6.8pt;width:483.6pt;height:52.8pt;z-index:2517360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" filled="f" stroked="f" strokeweight=".5pt">
                <v:textbox>
                  <w:txbxContent>
                    <w:p w14:paraId="54F44501" w14:textId="77777777" w:rsidR="00511C9D" w:rsidRPr="002C3292" w:rsidRDefault="00511C9D" w:rsidP="00511C9D">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London Borough of Hammersmith &amp; Fulham: Upstream Pathway Bond</w:t>
                      </w:r>
                    </w:p>
                    <w:p w14:paraId="28324EB7" w14:textId="77777777" w:rsidR="007818C2" w:rsidRDefault="007818C2" w:rsidP="007818C2"/>
                  </w:txbxContent>
                </v:textbox>
                <w10:wrap anchorx="margin"/>
              </v:shape>
            </w:pict>
          </mc:Fallback>
        </mc:AlternateContent>
      </w:r>
      <w:r w:rsidR="00C9244C" w:rsidRPr="002C3292">
        <w:rPr>
          <w:rFonts w:ascii="Aeonik" w:eastAsia="PMingLiU" w:hAnsi="Aeonik" w:cs="Arial"/>
          <w:caps/>
          <w:color w:val="0050E6"/>
          <w:kern w:val="0"/>
          <w:sz w:val="36"/>
          <w:szCs w:val="36"/>
          <w:lang w:eastAsia="zh-TW"/>
          <w14:ligatures w14:val="none"/>
        </w:rPr>
        <w:t>London Borough of Hammersmith &amp; Fulham: Upstream Pathway Bond</w:t>
      </w:r>
      <w:bookmarkEnd w:id="29"/>
    </w:p>
    <w:p w14:paraId="7076B8FA" w14:textId="77777777" w:rsidR="00C9244C" w:rsidRPr="009212D6" w:rsidRDefault="00C9244C" w:rsidP="00C9244C">
      <w:pPr>
        <w:spacing w:after="0" w:line="264" w:lineRule="auto"/>
        <w:rPr>
          <w:rFonts w:ascii="Aeonik" w:eastAsia="PMingLiU" w:hAnsi="Aeonik" w:cs="Arial"/>
          <w:kern w:val="0"/>
          <w:lang w:eastAsia="zh-TW"/>
          <w14:ligatures w14:val="none"/>
        </w:rPr>
      </w:pPr>
    </w:p>
    <w:p w14:paraId="15A33A32" w14:textId="2863783F"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Amid rising youth unemployment and persistent skills shortages in high-growth sectors, </w:t>
      </w:r>
      <w:hyperlink r:id="rId65" w:history="1">
        <w:r w:rsidRPr="002C3292">
          <w:rPr>
            <w:rStyle w:val="Hyperlink"/>
            <w:rFonts w:ascii="Aeonik" w:eastAsia="PMingLiU" w:hAnsi="Aeonik" w:cs="Arial"/>
            <w:color w:val="0050E6"/>
            <w:kern w:val="0"/>
            <w:sz w:val="22"/>
            <w:szCs w:val="22"/>
            <w:lang w:eastAsia="zh-TW"/>
            <w14:ligatures w14:val="none"/>
          </w:rPr>
          <w:t>Hammersmith &amp; Fulham</w:t>
        </w:r>
      </w:hyperlink>
      <w:r w:rsidRPr="009212D6">
        <w:rPr>
          <w:rFonts w:ascii="Aeonik" w:eastAsia="PMingLiU" w:hAnsi="Aeonik" w:cs="Arial"/>
          <w:kern w:val="0"/>
          <w:sz w:val="22"/>
          <w:szCs w:val="22"/>
          <w:lang w:eastAsia="zh-TW"/>
          <w14:ligatures w14:val="none"/>
        </w:rPr>
        <w:t xml:space="preserve"> established the </w:t>
      </w:r>
      <w:hyperlink r:id="rId66" w:history="1">
        <w:r w:rsidRPr="002C3292">
          <w:rPr>
            <w:rStyle w:val="Hyperlink"/>
            <w:rFonts w:ascii="Aeonik" w:eastAsia="PMingLiU" w:hAnsi="Aeonik" w:cs="Arial"/>
            <w:color w:val="0050E6"/>
            <w:kern w:val="0"/>
            <w:sz w:val="22"/>
            <w:szCs w:val="22"/>
            <w:lang w:eastAsia="zh-TW"/>
            <w14:ligatures w14:val="none"/>
          </w:rPr>
          <w:t>Upstream Pathway Bond</w:t>
        </w:r>
      </w:hyperlink>
      <w:r w:rsidRPr="009212D6">
        <w:rPr>
          <w:rFonts w:ascii="Aeonik" w:eastAsia="PMingLiU" w:hAnsi="Aeonik" w:cs="Arial"/>
          <w:kern w:val="0"/>
          <w:sz w:val="22"/>
          <w:szCs w:val="22"/>
          <w:lang w:eastAsia="zh-TW"/>
          <w14:ligatures w14:val="none"/>
        </w:rPr>
        <w:t xml:space="preserve"> to address a clear structural challenge: many young people lacked awareness of, and access to, high-quality careers in STEM</w:t>
      </w:r>
      <w:r w:rsidRPr="009212D6">
        <w:rPr>
          <w:rFonts w:ascii="Aeonik" w:eastAsia="PMingLiU" w:hAnsi="Aeonik" w:cs="Arial"/>
          <w:kern w:val="0"/>
          <w:sz w:val="22"/>
          <w:szCs w:val="22"/>
          <w:vertAlign w:val="superscript"/>
          <w:lang w:eastAsia="zh-TW"/>
          <w14:ligatures w14:val="none"/>
        </w:rPr>
        <w:t>3</w:t>
      </w:r>
      <w:r w:rsidRPr="009212D6">
        <w:rPr>
          <w:rFonts w:ascii="Aeonik" w:eastAsia="PMingLiU" w:hAnsi="Aeonik" w:cs="Arial"/>
          <w:kern w:val="0"/>
          <w:sz w:val="22"/>
          <w:szCs w:val="22"/>
          <w:lang w:eastAsia="zh-TW"/>
          <w14:ligatures w14:val="none"/>
        </w:rPr>
        <w:t xml:space="preserve"> industries (STEM plus Media and Medicine), while employers struggled to build inclusive and sustainable talent pipelines.</w:t>
      </w:r>
    </w:p>
    <w:p w14:paraId="31FC4EE1" w14:textId="3C5DBB59"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p>
    <w:p w14:paraId="376AE8DA" w14:textId="66D13011"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programme was designed to strengthen the connection between education and employment by creating clear routes from classroom to career, so every young person, particularly from underrepresented groups, can see a future for themselves in the industries shaping our future. In doing so, it gives businesses a simple way to inspire the next generation, build a skilled local workforce, and showcase the exciting careers they offer. </w:t>
      </w:r>
    </w:p>
    <w:p w14:paraId="1B73C83E"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p>
    <w:p w14:paraId="43D5AC38" w14:textId="140ED0A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Launched in 2024, the Upstream Pathway Bond was co-designed with schools, colleges, youth organisations, and employer networks to ensure relevance and accessibility. It acts as a step on the journey to work, whatever route young people take, providing structured opportunities including work experience, apprenticeships, sector talks, mentoring, entrepreneurial support, and employability skills development. The initiative connects young people directly with STEM</w:t>
      </w:r>
      <w:r w:rsidRPr="009212D6">
        <w:rPr>
          <w:rFonts w:ascii="Aeonik" w:eastAsia="PMingLiU" w:hAnsi="Aeonik" w:cs="Arial"/>
          <w:kern w:val="0"/>
          <w:sz w:val="22"/>
          <w:szCs w:val="22"/>
          <w:vertAlign w:val="superscript"/>
          <w:lang w:eastAsia="zh-TW"/>
          <w14:ligatures w14:val="none"/>
        </w:rPr>
        <w:t>3</w:t>
      </w:r>
      <w:r w:rsidRPr="009212D6">
        <w:rPr>
          <w:rFonts w:ascii="Aeonik" w:eastAsia="PMingLiU" w:hAnsi="Aeonik" w:cs="Arial"/>
          <w:kern w:val="0"/>
          <w:sz w:val="22"/>
          <w:szCs w:val="22"/>
          <w:lang w:eastAsia="zh-TW"/>
          <w14:ligatures w14:val="none"/>
        </w:rPr>
        <w:t xml:space="preserve"> employers, helping to demystify career pathways and raise aspiration.</w:t>
      </w:r>
    </w:p>
    <w:p w14:paraId="773CB4EF"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p>
    <w:p w14:paraId="6EF637CC"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Pathway Bond forms part of Hammersmith &amp; Fulham’s inclusive economic growth strategy, </w:t>
      </w:r>
      <w:r w:rsidRPr="009212D6">
        <w:rPr>
          <w:rFonts w:ascii="Aeonik" w:eastAsia="PMingLiU" w:hAnsi="Aeonik" w:cs="Arial"/>
          <w:i/>
          <w:iCs/>
          <w:kern w:val="0"/>
          <w:sz w:val="22"/>
          <w:szCs w:val="22"/>
          <w:lang w:eastAsia="zh-TW"/>
          <w14:ligatures w14:val="none"/>
        </w:rPr>
        <w:t>Upstream London</w:t>
      </w:r>
      <w:r w:rsidRPr="009212D6">
        <w:rPr>
          <w:rFonts w:ascii="Aeonik" w:eastAsia="PMingLiU" w:hAnsi="Aeonik" w:cs="Arial"/>
          <w:kern w:val="0"/>
          <w:sz w:val="22"/>
          <w:szCs w:val="22"/>
          <w:lang w:eastAsia="zh-TW"/>
          <w14:ligatures w14:val="none"/>
        </w:rPr>
        <w:t xml:space="preserve">, delivered in partnership with Imperial College London. This wider programme is transforming White City into one of Europe’s leading innovation districts, attracting £6 billion in high-growth investment and creating over 17,000 skilled jobs since 2017. The Pathway Bond plays a key role in ensuring </w:t>
      </w:r>
      <w:proofErr w:type="gramStart"/>
      <w:r w:rsidRPr="009212D6">
        <w:rPr>
          <w:rFonts w:ascii="Aeonik" w:eastAsia="PMingLiU" w:hAnsi="Aeonik" w:cs="Arial"/>
          <w:kern w:val="0"/>
          <w:sz w:val="22"/>
          <w:szCs w:val="22"/>
          <w:lang w:eastAsia="zh-TW"/>
          <w14:ligatures w14:val="none"/>
        </w:rPr>
        <w:t>local residents</w:t>
      </w:r>
      <w:proofErr w:type="gramEnd"/>
      <w:r w:rsidRPr="009212D6">
        <w:rPr>
          <w:rFonts w:ascii="Aeonik" w:eastAsia="PMingLiU" w:hAnsi="Aeonik" w:cs="Arial"/>
          <w:kern w:val="0"/>
          <w:sz w:val="22"/>
          <w:szCs w:val="22"/>
          <w:lang w:eastAsia="zh-TW"/>
          <w14:ligatures w14:val="none"/>
        </w:rPr>
        <w:t xml:space="preserve"> and young people can access these opportunities.</w:t>
      </w:r>
    </w:p>
    <w:p w14:paraId="76C77A6D"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p>
    <w:p w14:paraId="5DB0A866"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Since launch, the programme has delivered over 3,000 meaningful employer encounters, supported by more than 100 local organisations including L'Oréal, Novartis, and the BBC. Early outcomes show strong impact, with students progressing into high-quality apprenticeships following direct employer engagement. Schools have also reported improved Gatsby Benchmark performance, reflecting stronger careers education and more consistent employer involvement.</w:t>
      </w:r>
    </w:p>
    <w:p w14:paraId="5D39342F"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p>
    <w:p w14:paraId="7693D4D3"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Upstream London Pathway Bond demonstrates how local authorities can work with businesses and education providers to shape careers education, improve social mobility, and address local skills shortages. It provides a strong model for how place-based programmes can deliver both social value and economic impact.</w:t>
      </w:r>
    </w:p>
    <w:p w14:paraId="2058961E" w14:textId="77777777" w:rsidR="00C9244C" w:rsidRPr="009212D6" w:rsidRDefault="00C9244C" w:rsidP="00A2218A">
      <w:pPr>
        <w:spacing w:after="0" w:line="264" w:lineRule="auto"/>
        <w:jc w:val="both"/>
        <w:rPr>
          <w:rFonts w:ascii="Aeonik" w:eastAsia="PMingLiU" w:hAnsi="Aeonik" w:cs="Arial"/>
          <w:kern w:val="0"/>
          <w:sz w:val="22"/>
          <w:szCs w:val="22"/>
          <w:lang w:eastAsia="zh-TW"/>
          <w14:ligatures w14:val="none"/>
        </w:rPr>
      </w:pPr>
    </w:p>
    <w:p w14:paraId="25EA511E" w14:textId="6E628108" w:rsidR="00B30A8B" w:rsidRPr="009212D6" w:rsidRDefault="00C9244C" w:rsidP="00A2218A">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Looking ahead, the programme will expand, extending support to working-age residents. This next phase will focus on training, upskilling, and reskilling into STEM3 careers, ensuring the benefits of the programme reach beyond young people to the wider community.</w:t>
      </w:r>
    </w:p>
    <w:p w14:paraId="53FCF848" w14:textId="77777777" w:rsidR="00B30A8B" w:rsidRPr="009212D6" w:rsidRDefault="00B30A8B">
      <w:pPr>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p w14:paraId="0A15946C" w14:textId="4A83DA4F" w:rsidR="00B30A8B" w:rsidRPr="002C3292" w:rsidRDefault="003A13F9" w:rsidP="00B30A8B">
      <w:pPr>
        <w:spacing w:after="0" w:line="264" w:lineRule="auto"/>
        <w:outlineLvl w:val="0"/>
        <w:rPr>
          <w:rFonts w:ascii="Aeonik" w:eastAsia="PMingLiU" w:hAnsi="Aeonik" w:cs="Arial"/>
          <w:caps/>
          <w:color w:val="0050E6"/>
          <w:kern w:val="0"/>
          <w:sz w:val="36"/>
          <w:szCs w:val="36"/>
          <w:lang w:eastAsia="zh-TW"/>
          <w14:ligatures w14:val="none"/>
        </w:rPr>
      </w:pPr>
      <w:bookmarkStart w:id="30" w:name="_Toc229667250"/>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38125" behindDoc="0" locked="0" layoutInCell="1" allowOverlap="1" wp14:anchorId="1FB39DF5" wp14:editId="71C2292C">
                <wp:simplePos x="0" y="0"/>
                <wp:positionH relativeFrom="margin">
                  <wp:posOffset>-2276475</wp:posOffset>
                </wp:positionH>
                <wp:positionV relativeFrom="paragraph">
                  <wp:posOffset>-92075</wp:posOffset>
                </wp:positionV>
                <wp:extent cx="8374380" cy="647700"/>
                <wp:effectExtent l="0" t="0" r="7620" b="0"/>
                <wp:wrapNone/>
                <wp:docPr id="471480533"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95EA3A"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39DF5" id="_x0000_s1073" style="position:absolute;margin-left:-179.25pt;margin-top:-7.25pt;width:659.4pt;height:51pt;z-index:2517381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iT0iw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" fillcolor="#b9d7ff" stroked="f" strokeweight="1.5pt">
                <v:textbox>
                  <w:txbxContent>
                    <w:p w14:paraId="7C95EA3A" w14:textId="77777777" w:rsidR="007818C2" w:rsidRDefault="007818C2" w:rsidP="007818C2">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39149" behindDoc="0" locked="0" layoutInCell="1" allowOverlap="1" wp14:anchorId="751CB793" wp14:editId="4F0AF0BC">
                <wp:simplePos x="0" y="0"/>
                <wp:positionH relativeFrom="margin">
                  <wp:posOffset>-85725</wp:posOffset>
                </wp:positionH>
                <wp:positionV relativeFrom="paragraph">
                  <wp:posOffset>-101600</wp:posOffset>
                </wp:positionV>
                <wp:extent cx="6141720" cy="670560"/>
                <wp:effectExtent l="0" t="0" r="0" b="0"/>
                <wp:wrapNone/>
                <wp:docPr id="1258973866"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7553BFEA" w14:textId="77777777" w:rsidR="003A13F9" w:rsidRPr="002C3292" w:rsidRDefault="003A13F9" w:rsidP="003A13F9">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 xml:space="preserve">London </w:t>
                            </w:r>
                            <w:proofErr w:type="gramStart"/>
                            <w:r w:rsidRPr="002C3292">
                              <w:rPr>
                                <w:rFonts w:ascii="Aeonik" w:eastAsia="PMingLiU" w:hAnsi="Aeonik" w:cs="Arial"/>
                                <w:caps/>
                                <w:color w:val="0050E6"/>
                                <w:kern w:val="0"/>
                                <w:sz w:val="36"/>
                                <w:szCs w:val="36"/>
                                <w:lang w:eastAsia="zh-TW"/>
                                <w14:ligatures w14:val="none"/>
                              </w:rPr>
                              <w:t>South East</w:t>
                            </w:r>
                            <w:proofErr w:type="gramEnd"/>
                            <w:r w:rsidRPr="002C3292">
                              <w:rPr>
                                <w:rFonts w:ascii="Aeonik" w:eastAsia="PMingLiU" w:hAnsi="Aeonik" w:cs="Arial"/>
                                <w:caps/>
                                <w:color w:val="0050E6"/>
                                <w:kern w:val="0"/>
                                <w:sz w:val="36"/>
                                <w:szCs w:val="36"/>
                                <w:lang w:eastAsia="zh-TW"/>
                                <w14:ligatures w14:val="none"/>
                              </w:rPr>
                              <w:t xml:space="preserve"> Colleges: Supporting Employment Outcomes for SEND Learners</w:t>
                            </w:r>
                          </w:p>
                          <w:p w14:paraId="6FF58B4A"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CB793" id="_x0000_s1074" type="#_x0000_t202" style="position:absolute;margin-left:-6.75pt;margin-top:-8pt;width:483.6pt;height:52.8pt;z-index:2517391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U2jGg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" filled="f" stroked="f" strokeweight=".5pt">
                <v:textbox>
                  <w:txbxContent>
                    <w:p w14:paraId="7553BFEA" w14:textId="77777777" w:rsidR="003A13F9" w:rsidRPr="002C3292" w:rsidRDefault="003A13F9" w:rsidP="003A13F9">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 xml:space="preserve">London </w:t>
                      </w:r>
                      <w:proofErr w:type="gramStart"/>
                      <w:r w:rsidRPr="002C3292">
                        <w:rPr>
                          <w:rFonts w:ascii="Aeonik" w:eastAsia="PMingLiU" w:hAnsi="Aeonik" w:cs="Arial"/>
                          <w:caps/>
                          <w:color w:val="0050E6"/>
                          <w:kern w:val="0"/>
                          <w:sz w:val="36"/>
                          <w:szCs w:val="36"/>
                          <w:lang w:eastAsia="zh-TW"/>
                          <w14:ligatures w14:val="none"/>
                        </w:rPr>
                        <w:t>South East</w:t>
                      </w:r>
                      <w:proofErr w:type="gramEnd"/>
                      <w:r w:rsidRPr="002C3292">
                        <w:rPr>
                          <w:rFonts w:ascii="Aeonik" w:eastAsia="PMingLiU" w:hAnsi="Aeonik" w:cs="Arial"/>
                          <w:caps/>
                          <w:color w:val="0050E6"/>
                          <w:kern w:val="0"/>
                          <w:sz w:val="36"/>
                          <w:szCs w:val="36"/>
                          <w:lang w:eastAsia="zh-TW"/>
                          <w14:ligatures w14:val="none"/>
                        </w:rPr>
                        <w:t xml:space="preserve"> Colleges: Supporting Employment Outcomes for SEND Learners</w:t>
                      </w:r>
                    </w:p>
                    <w:p w14:paraId="6FF58B4A" w14:textId="77777777" w:rsidR="007818C2" w:rsidRDefault="007818C2" w:rsidP="007818C2"/>
                  </w:txbxContent>
                </v:textbox>
                <w10:wrap anchorx="margin"/>
              </v:shape>
            </w:pict>
          </mc:Fallback>
        </mc:AlternateContent>
      </w:r>
      <w:r w:rsidR="00B30A8B" w:rsidRPr="002C3292">
        <w:rPr>
          <w:rFonts w:ascii="Aeonik" w:eastAsia="PMingLiU" w:hAnsi="Aeonik" w:cs="Arial"/>
          <w:caps/>
          <w:color w:val="0050E6"/>
          <w:kern w:val="0"/>
          <w:sz w:val="36"/>
          <w:szCs w:val="36"/>
          <w:lang w:eastAsia="zh-TW"/>
          <w14:ligatures w14:val="none"/>
        </w:rPr>
        <w:t xml:space="preserve">London </w:t>
      </w:r>
      <w:proofErr w:type="gramStart"/>
      <w:r w:rsidR="00B30A8B" w:rsidRPr="002C3292">
        <w:rPr>
          <w:rFonts w:ascii="Aeonik" w:eastAsia="PMingLiU" w:hAnsi="Aeonik" w:cs="Arial"/>
          <w:caps/>
          <w:color w:val="0050E6"/>
          <w:kern w:val="0"/>
          <w:sz w:val="36"/>
          <w:szCs w:val="36"/>
          <w:lang w:eastAsia="zh-TW"/>
          <w14:ligatures w14:val="none"/>
        </w:rPr>
        <w:t>South East</w:t>
      </w:r>
      <w:proofErr w:type="gramEnd"/>
      <w:r w:rsidR="00B30A8B" w:rsidRPr="002C3292">
        <w:rPr>
          <w:rFonts w:ascii="Aeonik" w:eastAsia="PMingLiU" w:hAnsi="Aeonik" w:cs="Arial"/>
          <w:caps/>
          <w:color w:val="0050E6"/>
          <w:kern w:val="0"/>
          <w:sz w:val="36"/>
          <w:szCs w:val="36"/>
          <w:lang w:eastAsia="zh-TW"/>
          <w14:ligatures w14:val="none"/>
        </w:rPr>
        <w:t xml:space="preserve"> Colleges: Supporting Employment Outcomes for SEND </w:t>
      </w:r>
      <w:r w:rsidR="009011FB" w:rsidRPr="002C3292">
        <w:rPr>
          <w:rFonts w:ascii="Aeonik" w:eastAsia="PMingLiU" w:hAnsi="Aeonik" w:cs="Arial"/>
          <w:caps/>
          <w:color w:val="0050E6"/>
          <w:kern w:val="0"/>
          <w:sz w:val="36"/>
          <w:szCs w:val="36"/>
          <w:lang w:eastAsia="zh-TW"/>
          <w14:ligatures w14:val="none"/>
        </w:rPr>
        <w:t>Learners</w:t>
      </w:r>
      <w:bookmarkEnd w:id="30"/>
    </w:p>
    <w:p w14:paraId="78EBAECD" w14:textId="03981027" w:rsidR="00B30A8B" w:rsidRPr="009212D6" w:rsidRDefault="00B30A8B" w:rsidP="00B30A8B">
      <w:pPr>
        <w:spacing w:after="0" w:line="264" w:lineRule="auto"/>
        <w:rPr>
          <w:rFonts w:ascii="Aeonik" w:eastAsia="PMingLiU" w:hAnsi="Aeonik" w:cs="Arial"/>
          <w:kern w:val="0"/>
          <w:lang w:eastAsia="zh-TW"/>
          <w14:ligatures w14:val="none"/>
        </w:rPr>
      </w:pPr>
    </w:p>
    <w:p w14:paraId="049DD7D3" w14:textId="153E14B6"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 xml:space="preserve">Employment outcomes for learners with special educational needs and disabilities (SEND) were previously too low, with many young people struggling to transition from education into sustained work. Despite strong aspirations, barriers such as limited employer understanding, lack of tailored opportunities, and insufficient structured work experience meant that progression into employment was inconsistent. In response, </w:t>
      </w:r>
      <w:hyperlink r:id="rId67" w:history="1">
        <w:r w:rsidRPr="002C3292">
          <w:rPr>
            <w:rStyle w:val="Hyperlink"/>
            <w:rFonts w:ascii="Aeonik" w:eastAsia="PMingLiU" w:hAnsi="Aeonik" w:cs="Arial"/>
            <w:color w:val="0050E6"/>
            <w:kern w:val="0"/>
            <w:sz w:val="22"/>
            <w:szCs w:val="22"/>
            <w:lang w:eastAsia="zh-TW"/>
            <w14:ligatures w14:val="none"/>
          </w:rPr>
          <w:t xml:space="preserve">London </w:t>
        </w:r>
        <w:proofErr w:type="gramStart"/>
        <w:r w:rsidRPr="002C3292">
          <w:rPr>
            <w:rStyle w:val="Hyperlink"/>
            <w:rFonts w:ascii="Aeonik" w:eastAsia="PMingLiU" w:hAnsi="Aeonik" w:cs="Arial"/>
            <w:color w:val="0050E6"/>
            <w:kern w:val="0"/>
            <w:sz w:val="22"/>
            <w:szCs w:val="22"/>
            <w:lang w:eastAsia="zh-TW"/>
            <w14:ligatures w14:val="none"/>
          </w:rPr>
          <w:t>South East</w:t>
        </w:r>
        <w:proofErr w:type="gramEnd"/>
        <w:r w:rsidRPr="002C3292">
          <w:rPr>
            <w:rStyle w:val="Hyperlink"/>
            <w:rFonts w:ascii="Aeonik" w:eastAsia="PMingLiU" w:hAnsi="Aeonik" w:cs="Arial"/>
            <w:color w:val="0050E6"/>
            <w:kern w:val="0"/>
            <w:sz w:val="22"/>
            <w:szCs w:val="22"/>
            <w:lang w:eastAsia="zh-TW"/>
            <w14:ligatures w14:val="none"/>
          </w:rPr>
          <w:t xml:space="preserve"> Colleges</w:t>
        </w:r>
      </w:hyperlink>
      <w:r w:rsidRPr="002C3292">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color w:val="000000"/>
          <w:kern w:val="0"/>
          <w:sz w:val="22"/>
          <w:szCs w:val="22"/>
          <w:lang w:eastAsia="zh-TW"/>
          <w14:ligatures w14:val="none"/>
        </w:rPr>
        <w:t>(LSEC) developed Supported Internships to create clearer, more sustainable pathways into work for SEND learners by building stronger employer partnerships and providing personalised, supported routes into employment.</w:t>
      </w:r>
    </w:p>
    <w:p w14:paraId="366D7C1D" w14:textId="77777777"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p>
    <w:p w14:paraId="213F42CC" w14:textId="5A18CCA3"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The programme was designed with a clear aim: to create structured, supported transitions from pre-employability courses through to meaningful employment. This included developing personalised internship pathways based on learners’ aspirations, embedding real work experience with local employers, and providing wraparound support to build transferable skills. A key focus was ensuring that learners were not only placed into opportunities but were fully prepared and supported to succeed within them.</w:t>
      </w:r>
    </w:p>
    <w:p w14:paraId="12F252EB" w14:textId="6DDA461E"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p>
    <w:p w14:paraId="7563CDCC" w14:textId="3F442395"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Delivery is led by LSEC job coaches, working closely with Bromley Mencap, curriculum leaders and local authority partners. Together, they identify and match learners to suitable opportunities through extensive job searching and labour market analysis across the region. Employers are actively engaged through briefings and ongoing support to understand the value of inclusive recruitment. Approaches such as job carving and co-design are used to adapt roles where needed, improving accessibility while also strengthening workplace inclusion and culture.</w:t>
      </w:r>
    </w:p>
    <w:p w14:paraId="10DAEF71" w14:textId="77777777"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p>
    <w:p w14:paraId="3A207DEB" w14:textId="77777777"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Over two years, the programme has delivered strong outcomes, with an average of 36% of learners progressing into paid employment, exceeding the London average. Learners have successfully entered roles aligned with LSIP priority sectors, including hospitality, demonstrating strong alignment between training and labour market needs. Post-programme support from Bromley Mencap has also improved retention outcomes for employers. However, challenges remain in sectors such as retail, where wage pressures continue to limit opportunities.</w:t>
      </w:r>
    </w:p>
    <w:p w14:paraId="0B8B7F3C" w14:textId="77777777" w:rsidR="00B30A8B"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p>
    <w:p w14:paraId="019CD2A1" w14:textId="1AF589D3" w:rsidR="003B6A11" w:rsidRPr="009212D6" w:rsidRDefault="00B30A8B" w:rsidP="00A2218A">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Looking ahead, the programme will focus on establishing employer steering groups to deepen partnership working, expanding pre-employability pathways to better prepare learners, and strengthening the job coaching model to meet emerging needs. These developments aim to further improve employment outcomes and ensure more SEND learners can access and sustain meaningful work.</w:t>
      </w:r>
    </w:p>
    <w:p w14:paraId="58B5339A" w14:textId="77777777" w:rsidR="003B6A11" w:rsidRPr="009212D6" w:rsidRDefault="003B6A11">
      <w:pPr>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br w:type="page"/>
      </w:r>
    </w:p>
    <w:p w14:paraId="3A897905" w14:textId="22C6DAC6" w:rsidR="003B6A11" w:rsidRPr="00FD639E" w:rsidRDefault="003A13F9" w:rsidP="003B6A11">
      <w:pPr>
        <w:spacing w:after="0" w:line="264" w:lineRule="auto"/>
        <w:outlineLvl w:val="0"/>
        <w:rPr>
          <w:rFonts w:ascii="Aeonik" w:eastAsia="PMingLiU" w:hAnsi="Aeonik" w:cs="Arial"/>
          <w:caps/>
          <w:color w:val="0050E6"/>
          <w:kern w:val="0"/>
          <w:sz w:val="36"/>
          <w:szCs w:val="36"/>
          <w:lang w:eastAsia="zh-TW"/>
          <w14:ligatures w14:val="none"/>
        </w:rPr>
      </w:pPr>
      <w:bookmarkStart w:id="31" w:name="_Toc229667251"/>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42221" behindDoc="0" locked="0" layoutInCell="1" allowOverlap="1" wp14:anchorId="6B627B3B" wp14:editId="7E1F17DF">
                <wp:simplePos x="0" y="0"/>
                <wp:positionH relativeFrom="margin">
                  <wp:posOffset>-76200</wp:posOffset>
                </wp:positionH>
                <wp:positionV relativeFrom="paragraph">
                  <wp:posOffset>-92710</wp:posOffset>
                </wp:positionV>
                <wp:extent cx="6141720" cy="670560"/>
                <wp:effectExtent l="0" t="0" r="0" b="0"/>
                <wp:wrapNone/>
                <wp:docPr id="1309177431"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351F7554" w14:textId="77777777" w:rsidR="003A13F9" w:rsidRPr="00FD639E" w:rsidRDefault="003A13F9" w:rsidP="003A13F9">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Supporting Learners into Employment</w:t>
                            </w:r>
                          </w:p>
                          <w:p w14:paraId="2E2591F3"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27B3B" id="_x0000_s1075" type="#_x0000_t202" style="position:absolute;margin-left:-6pt;margin-top:-7.3pt;width:483.6pt;height:52.8pt;z-index:251742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" filled="f" stroked="f" strokeweight=".5pt">
                <v:textbox>
                  <w:txbxContent>
                    <w:p w14:paraId="351F7554" w14:textId="77777777" w:rsidR="003A13F9" w:rsidRPr="00FD639E" w:rsidRDefault="003A13F9" w:rsidP="003A13F9">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Supporting Learners into Employment</w:t>
                      </w:r>
                    </w:p>
                    <w:p w14:paraId="2E2591F3" w14:textId="77777777" w:rsidR="007818C2" w:rsidRDefault="007818C2" w:rsidP="007818C2"/>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41197" behindDoc="0" locked="0" layoutInCell="1" allowOverlap="1" wp14:anchorId="2EAA8E04" wp14:editId="41C3ADF4">
                <wp:simplePos x="0" y="0"/>
                <wp:positionH relativeFrom="margin">
                  <wp:posOffset>-2276475</wp:posOffset>
                </wp:positionH>
                <wp:positionV relativeFrom="paragraph">
                  <wp:posOffset>-83185</wp:posOffset>
                </wp:positionV>
                <wp:extent cx="8374380" cy="647700"/>
                <wp:effectExtent l="0" t="0" r="7620" b="0"/>
                <wp:wrapNone/>
                <wp:docPr id="583909242"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6F8B98"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A8E04" id="_x0000_s1076" style="position:absolute;margin-left:-179.25pt;margin-top:-6.55pt;width:659.4pt;height:51pt;z-index:2517411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" fillcolor="#b9d7ff" stroked="f" strokeweight="1.5pt">
                <v:textbox>
                  <w:txbxContent>
                    <w:p w14:paraId="746F8B98" w14:textId="77777777" w:rsidR="007818C2" w:rsidRDefault="007818C2" w:rsidP="007818C2">
                      <w:pPr>
                        <w:spacing w:after="0"/>
                        <w:jc w:val="center"/>
                      </w:pPr>
                    </w:p>
                  </w:txbxContent>
                </v:textbox>
                <w10:wrap anchorx="margin"/>
              </v:rect>
            </w:pict>
          </mc:Fallback>
        </mc:AlternateContent>
      </w:r>
      <w:r w:rsidR="003B6A11" w:rsidRPr="00FD639E">
        <w:rPr>
          <w:rFonts w:ascii="Aeonik" w:eastAsia="PMingLiU" w:hAnsi="Aeonik" w:cs="Arial"/>
          <w:caps/>
          <w:color w:val="0050E6"/>
          <w:kern w:val="0"/>
          <w:sz w:val="36"/>
          <w:szCs w:val="36"/>
          <w:lang w:eastAsia="zh-TW"/>
          <w14:ligatures w14:val="none"/>
        </w:rPr>
        <w:t>London Stansted Airport: Supporting Learners into Employment</w:t>
      </w:r>
      <w:bookmarkEnd w:id="31"/>
    </w:p>
    <w:p w14:paraId="46F47D59" w14:textId="6C4C4C2D" w:rsidR="003B6A11" w:rsidRPr="009212D6" w:rsidRDefault="003B6A11" w:rsidP="003B6A11">
      <w:pPr>
        <w:spacing w:after="0" w:line="264" w:lineRule="auto"/>
        <w:rPr>
          <w:rFonts w:ascii="Aeonik" w:eastAsia="PMingLiU" w:hAnsi="Aeonik" w:cs="Arial"/>
          <w:kern w:val="0"/>
          <w:lang w:eastAsia="zh-TW"/>
          <w14:ligatures w14:val="none"/>
        </w:rPr>
      </w:pPr>
    </w:p>
    <w:p w14:paraId="2C799294" w14:textId="43FBB22B"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hyperlink r:id="rId68" w:history="1">
        <w:r w:rsidRPr="00FD639E">
          <w:rPr>
            <w:rStyle w:val="Hyperlink"/>
            <w:rFonts w:ascii="Aeonik" w:eastAsia="PMingLiU" w:hAnsi="Aeonik" w:cs="Arial"/>
            <w:color w:val="0050E6"/>
            <w:kern w:val="0"/>
            <w:sz w:val="22"/>
            <w:szCs w:val="22"/>
            <w:lang w:eastAsia="zh-TW"/>
            <w14:ligatures w14:val="none"/>
          </w:rPr>
          <w:t>London Stansted Airport</w:t>
        </w:r>
      </w:hyperlink>
      <w:r w:rsidRPr="009212D6">
        <w:rPr>
          <w:rFonts w:ascii="Aeonik" w:eastAsia="PMingLiU" w:hAnsi="Aeonik" w:cs="Arial"/>
          <w:kern w:val="0"/>
          <w:sz w:val="22"/>
          <w:szCs w:val="22"/>
          <w:lang w:eastAsia="zh-TW"/>
          <w14:ligatures w14:val="none"/>
        </w:rPr>
        <w:t xml:space="preserve"> faces a persistent recruitment challenge driven by its rural location and near-full local employment, which significantly restricts the available labour supply. With between 400 and 600 vacancies consistently available across more than 200 on-site employers - and demand expected to rise further as the airport expands - there is a clear need for a structured, accessible pipeline to connect jobseekers with opportunities and prepare them for the demands of airport employment.</w:t>
      </w:r>
    </w:p>
    <w:p w14:paraId="4EF90A09" w14:textId="77777777"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p>
    <w:p w14:paraId="4302E60B" w14:textId="49D7B6F0"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To address this, the </w:t>
      </w:r>
      <w:hyperlink r:id="rId69" w:history="1">
        <w:r w:rsidRPr="00FD639E">
          <w:rPr>
            <w:rStyle w:val="Hyperlink"/>
            <w:rFonts w:ascii="Aeonik" w:eastAsia="PMingLiU" w:hAnsi="Aeonik" w:cs="Arial"/>
            <w:color w:val="0050E6"/>
            <w:kern w:val="0"/>
            <w:sz w:val="22"/>
            <w:szCs w:val="22"/>
            <w:lang w:eastAsia="zh-TW"/>
            <w14:ligatures w14:val="none"/>
          </w:rPr>
          <w:t>Stansted Airport Employment and Skills Academy</w:t>
        </w:r>
      </w:hyperlink>
      <w:r w:rsidRPr="00FD639E">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was established and is jointly managed by London Stansted Airport and Harlow College, working in close partnership with Job Centres across Essex, London, and the wider region. The Academy acts as a single point of access for individuals interested in on-site roles, while also delivering a free, tailored two-week aviation training programme designed to support adult jobseekers, including those who are long-term unemployed, into sustainable employment. Its flagship “Exploring the Aviation Industry” course was the first of its kind in the UK and provides participants with a structured introduction to airport operations, employer expectations, and available career pathways.</w:t>
      </w:r>
    </w:p>
    <w:p w14:paraId="6140079D" w14:textId="77777777"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p>
    <w:p w14:paraId="70710725" w14:textId="77777777"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Delivered by specialist tutors from Harlow College, the programme combines sector insight with practical employability support. Over ten days, learners develop an understanding of airport values and standards, take part in CV workshops, and engage in tailored mock interviews aligned to real vacancies. Strong collaboration with on-site employers ensures that training is closely matched to live recruitment needs. To reduce barriers to participation, London Stansted also provides learners with a free one-month travelcard to support access to training and interviews. The Academy works actively with Job Centres, going directly into communities across Essex, London, and surrounding areas to recruit participants and raise awareness of opportunities.</w:t>
      </w:r>
    </w:p>
    <w:p w14:paraId="3B2C12F9" w14:textId="77777777"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p>
    <w:p w14:paraId="24E0B01A" w14:textId="77777777"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impact of the programme has been significant, with around 50% of course completers progressing into employment across the airport site, demonstrating strong conversion from training into work. However, a key challenge remains the reliance on local authority adult skills funding, which limits the Academy’s ability to fully support learners who live outside Essex, particularly those in London who travel to work at the airport.</w:t>
      </w:r>
    </w:p>
    <w:p w14:paraId="5AD0A086" w14:textId="77777777" w:rsidR="003B6A11" w:rsidRPr="009212D6" w:rsidRDefault="003B6A11" w:rsidP="00A2218A">
      <w:pPr>
        <w:spacing w:after="0" w:line="254" w:lineRule="auto"/>
        <w:jc w:val="both"/>
        <w:rPr>
          <w:rFonts w:ascii="Aeonik" w:eastAsia="PMingLiU" w:hAnsi="Aeonik" w:cs="Arial"/>
          <w:kern w:val="0"/>
          <w:sz w:val="22"/>
          <w:szCs w:val="22"/>
          <w:lang w:eastAsia="zh-TW"/>
          <w14:ligatures w14:val="none"/>
        </w:rPr>
      </w:pPr>
    </w:p>
    <w:p w14:paraId="10AB0EAC" w14:textId="642D9E31" w:rsidR="00704CEA" w:rsidRPr="009212D6" w:rsidRDefault="003B6A11" w:rsidP="00A2218A">
      <w:pPr>
        <w:spacing w:after="0" w:line="25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Looking ahead, as London Stansted continues to expand and create additional employment opportunities, there is clear potential to scale the Academy’s impact further. Greater flexibility in adult skills funding, particularly enabling funding to “follow the learner” across local authority boundaries, would significantly enhance access and allow more London residents to benefit from this proven employment pathway into the aviation sector.</w:t>
      </w:r>
    </w:p>
    <w:p w14:paraId="451AB7EF" w14:textId="0FF96064" w:rsidR="00704CEA" w:rsidRPr="009212D6" w:rsidRDefault="00704CEA" w:rsidP="00A2218A">
      <w:pPr>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p w14:paraId="0C50A9D7" w14:textId="64B8D20A" w:rsidR="00704CEA" w:rsidRDefault="00AE2627" w:rsidP="00704CEA">
      <w:pPr>
        <w:spacing w:after="0" w:line="264" w:lineRule="auto"/>
        <w:outlineLvl w:val="0"/>
        <w:rPr>
          <w:rFonts w:ascii="Aeonik" w:eastAsia="PMingLiU" w:hAnsi="Aeonik" w:cs="Arial"/>
          <w:caps/>
          <w:color w:val="0050E6"/>
          <w:kern w:val="0"/>
          <w:sz w:val="36"/>
          <w:szCs w:val="36"/>
          <w:lang w:eastAsia="zh-TW"/>
          <w14:ligatures w14:val="none"/>
        </w:rPr>
      </w:pPr>
      <w:bookmarkStart w:id="32" w:name="_Toc229667252"/>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45293" behindDoc="0" locked="0" layoutInCell="1" allowOverlap="1" wp14:anchorId="382EA152" wp14:editId="526E7D47">
                <wp:simplePos x="0" y="0"/>
                <wp:positionH relativeFrom="margin">
                  <wp:posOffset>-76200</wp:posOffset>
                </wp:positionH>
                <wp:positionV relativeFrom="paragraph">
                  <wp:posOffset>-118745</wp:posOffset>
                </wp:positionV>
                <wp:extent cx="6141720" cy="670560"/>
                <wp:effectExtent l="0" t="0" r="0" b="0"/>
                <wp:wrapNone/>
                <wp:docPr id="1167771212"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4953EBAD" w14:textId="77777777" w:rsidR="00AE2627" w:rsidRPr="00FD639E"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University of Roehampton: Providing Meaningful Support Through the I-CAN Project</w:t>
                            </w:r>
                          </w:p>
                          <w:p w14:paraId="41C03456"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EA152" id="_x0000_s1077" type="#_x0000_t202" style="position:absolute;margin-left:-6pt;margin-top:-9.35pt;width:483.6pt;height:52.8pt;z-index:251745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WqGQ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" filled="f" stroked="f" strokeweight=".5pt">
                <v:textbox>
                  <w:txbxContent>
                    <w:p w14:paraId="4953EBAD" w14:textId="77777777" w:rsidR="00AE2627" w:rsidRPr="00FD639E"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University of Roehampton: Providing Meaningful Support Through the I-CAN Project</w:t>
                      </w:r>
                    </w:p>
                    <w:p w14:paraId="41C03456" w14:textId="77777777" w:rsidR="007818C2" w:rsidRDefault="007818C2" w:rsidP="007818C2"/>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44269" behindDoc="0" locked="0" layoutInCell="1" allowOverlap="1" wp14:anchorId="1FC82EED" wp14:editId="783AFE9C">
                <wp:simplePos x="0" y="0"/>
                <wp:positionH relativeFrom="margin">
                  <wp:posOffset>-2266950</wp:posOffset>
                </wp:positionH>
                <wp:positionV relativeFrom="paragraph">
                  <wp:posOffset>-109220</wp:posOffset>
                </wp:positionV>
                <wp:extent cx="8374380" cy="647700"/>
                <wp:effectExtent l="0" t="0" r="7620" b="0"/>
                <wp:wrapNone/>
                <wp:docPr id="1837580605"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87A776"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82EED" id="_x0000_s1078" style="position:absolute;margin-left:-178.5pt;margin-top:-8.6pt;width:659.4pt;height:51pt;z-index:251744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NMiw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" fillcolor="#b9d7ff" stroked="f" strokeweight="1.5pt">
                <v:textbox>
                  <w:txbxContent>
                    <w:p w14:paraId="5787A776" w14:textId="77777777" w:rsidR="007818C2" w:rsidRDefault="007818C2" w:rsidP="007818C2">
                      <w:pPr>
                        <w:spacing w:after="0"/>
                        <w:jc w:val="center"/>
                      </w:pPr>
                    </w:p>
                  </w:txbxContent>
                </v:textbox>
                <w10:wrap anchorx="margin"/>
              </v:rect>
            </w:pict>
          </mc:Fallback>
        </mc:AlternateContent>
      </w:r>
      <w:r w:rsidR="00704CEA" w:rsidRPr="00FD639E">
        <w:rPr>
          <w:rFonts w:ascii="Aeonik" w:eastAsia="PMingLiU" w:hAnsi="Aeonik" w:cs="Arial"/>
          <w:caps/>
          <w:color w:val="0050E6"/>
          <w:kern w:val="0"/>
          <w:sz w:val="36"/>
          <w:szCs w:val="36"/>
          <w:lang w:eastAsia="zh-TW"/>
          <w14:ligatures w14:val="none"/>
        </w:rPr>
        <w:t xml:space="preserve">University of Roehampton: Providing </w:t>
      </w:r>
      <w:bookmarkEnd w:id="32"/>
    </w:p>
    <w:p w14:paraId="494A2CC1" w14:textId="77777777" w:rsidR="0005585E" w:rsidRPr="00FD639E" w:rsidRDefault="0005585E" w:rsidP="00704CEA">
      <w:pPr>
        <w:spacing w:after="0" w:line="264" w:lineRule="auto"/>
        <w:outlineLvl w:val="0"/>
        <w:rPr>
          <w:rFonts w:ascii="Aeonik" w:eastAsia="PMingLiU" w:hAnsi="Aeonik" w:cs="Arial"/>
          <w:caps/>
          <w:color w:val="0050E6"/>
          <w:kern w:val="0"/>
          <w:sz w:val="36"/>
          <w:szCs w:val="36"/>
          <w:lang w:eastAsia="zh-TW"/>
          <w14:ligatures w14:val="none"/>
        </w:rPr>
      </w:pPr>
    </w:p>
    <w:p w14:paraId="0D904D23" w14:textId="72378AF6" w:rsidR="00704CEA" w:rsidRPr="0005585E" w:rsidRDefault="00704CEA" w:rsidP="00704CEA">
      <w:pPr>
        <w:spacing w:after="0" w:line="264" w:lineRule="auto"/>
        <w:rPr>
          <w:rFonts w:ascii="Aeonik" w:eastAsia="PMingLiU" w:hAnsi="Aeonik" w:cs="Arial"/>
          <w:kern w:val="0"/>
          <w:sz w:val="20"/>
          <w:szCs w:val="20"/>
          <w:lang w:eastAsia="zh-TW"/>
          <w14:ligatures w14:val="none"/>
        </w:rPr>
      </w:pPr>
    </w:p>
    <w:p w14:paraId="73EBFBBF" w14:textId="19A2B8AC"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 xml:space="preserve">Care-experienced young adults (CEYA) face some of the most persistent structural barriers to accessing higher education and employment in the UK, including financial insecurity, disrupted educational pathways, and limited access to guidance and networks. The </w:t>
      </w:r>
      <w:hyperlink r:id="rId70" w:history="1">
        <w:r w:rsidRPr="00FD639E">
          <w:rPr>
            <w:rStyle w:val="Hyperlink"/>
            <w:rFonts w:ascii="Aeonik" w:eastAsia="PMingLiU" w:hAnsi="Aeonik" w:cs="Arial"/>
            <w:color w:val="0050E6"/>
            <w:kern w:val="0"/>
            <w:sz w:val="22"/>
            <w:szCs w:val="22"/>
            <w:lang w:eastAsia="zh-TW"/>
            <w14:ligatures w14:val="none"/>
          </w:rPr>
          <w:t>University of Roehampton</w:t>
        </w:r>
      </w:hyperlink>
      <w:r w:rsidRPr="009212D6">
        <w:rPr>
          <w:rFonts w:ascii="Aeonik" w:eastAsia="PMingLiU" w:hAnsi="Aeonik" w:cs="Arial"/>
          <w:color w:val="000000"/>
          <w:kern w:val="0"/>
          <w:sz w:val="22"/>
          <w:szCs w:val="22"/>
          <w:lang w:eastAsia="zh-TW"/>
          <w14:ligatures w14:val="none"/>
        </w:rPr>
        <w:t xml:space="preserve"> developed the I-CAN Project as a targeted response to these challenges, with the aim of unlocking progression routes and enabling CEYA to transition into education, training, or employment with meaningful support.</w:t>
      </w:r>
    </w:p>
    <w:p w14:paraId="3F25CBE4" w14:textId="7777777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p>
    <w:p w14:paraId="280BCD42" w14:textId="72E9B1F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The I-CAN Project was designed to address the most immediate barriers faced by participants, particularly financial constraints and standard entry requirements that often exclude care-experienced learners from traditional progression routes. The programme aimed to provide a viable pathway into further education for those wishing to continue studying, connect participants with local employers offering entry-level opportunities, and raise awareness of longer-term education and career options to support a sustained shift in aspiration and confidence. While originally focused on nursing apprenticeships, the project was adapted to reflect the broader ambitions and interests of learners across health and social care and beyond.</w:t>
      </w:r>
    </w:p>
    <w:p w14:paraId="67CE383D" w14:textId="7777777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p>
    <w:p w14:paraId="6D505F23" w14:textId="7777777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 xml:space="preserve">Delivered as a one-year pilot co-funded by the University of Roehampton and NHS </w:t>
      </w:r>
      <w:proofErr w:type="gramStart"/>
      <w:r w:rsidRPr="009212D6">
        <w:rPr>
          <w:rFonts w:ascii="Aeonik" w:eastAsia="PMingLiU" w:hAnsi="Aeonik" w:cs="Arial"/>
          <w:color w:val="000000"/>
          <w:kern w:val="0"/>
          <w:sz w:val="22"/>
          <w:szCs w:val="22"/>
          <w:lang w:eastAsia="zh-TW"/>
          <w14:ligatures w14:val="none"/>
        </w:rPr>
        <w:t>South West</w:t>
      </w:r>
      <w:proofErr w:type="gramEnd"/>
      <w:r w:rsidRPr="009212D6">
        <w:rPr>
          <w:rFonts w:ascii="Aeonik" w:eastAsia="PMingLiU" w:hAnsi="Aeonik" w:cs="Arial"/>
          <w:color w:val="000000"/>
          <w:kern w:val="0"/>
          <w:sz w:val="22"/>
          <w:szCs w:val="22"/>
          <w:lang w:eastAsia="zh-TW"/>
          <w14:ligatures w14:val="none"/>
        </w:rPr>
        <w:t xml:space="preserve"> Integrated Care Board, I-CAN offered a bespoke eight-week training programme alongside comprehensive wrap-around support. This included financial compensation through a participant stipend, wellbeing and admissions support, and personalised one-to-one guidance throughout the journey. The programme was intentionally designed to reduce practical and emotional barriers to participation while building trust, confidence, and clarity of progression routes.</w:t>
      </w:r>
    </w:p>
    <w:p w14:paraId="3F5EBFE5" w14:textId="7777777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p>
    <w:p w14:paraId="30F48989" w14:textId="7777777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Over the pilot, 85 CEYA were referred to the programme, with 33 of 36 learners completing the training. Participants joined from 18 London boroughs, extending the reach beyond the initial South London focus. Engagement was strong, with most learners reporting positive relationships formed through the programme. Approximately 73% progressed into education, employment, training, or were actively seeking work at the end of the pilot, demonstrating strong early impact in supporting progression outcomes for a highly disadvantaged group.</w:t>
      </w:r>
    </w:p>
    <w:p w14:paraId="304D2257" w14:textId="7777777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p>
    <w:p w14:paraId="1A2B27B8" w14:textId="77777777" w:rsidR="00704CEA" w:rsidRPr="009212D6" w:rsidRDefault="00704CEA" w:rsidP="00446705">
      <w:pPr>
        <w:spacing w:after="0" w:line="264" w:lineRule="auto"/>
        <w:jc w:val="both"/>
        <w:rPr>
          <w:rFonts w:ascii="Aeonik" w:eastAsia="PMingLiU" w:hAnsi="Aeonik" w:cs="Arial"/>
          <w:color w:val="000000"/>
          <w:kern w:val="0"/>
          <w:sz w:val="22"/>
          <w:szCs w:val="22"/>
          <w:lang w:eastAsia="zh-TW"/>
          <w14:ligatures w14:val="none"/>
        </w:rPr>
      </w:pPr>
      <w:r w:rsidRPr="009212D6">
        <w:rPr>
          <w:rFonts w:ascii="Aeonik" w:eastAsia="PMingLiU" w:hAnsi="Aeonik" w:cs="Arial"/>
          <w:color w:val="000000"/>
          <w:kern w:val="0"/>
          <w:sz w:val="22"/>
          <w:szCs w:val="22"/>
          <w:lang w:eastAsia="zh-TW"/>
          <w14:ligatures w14:val="none"/>
        </w:rPr>
        <w:t>Following these results, the University is now exploring opportunities to extend and expand the I-CAN model into other sectors. Future development will focus on building new partnerships with employers and co-funding organisations to widen access to progression pathways and replicate the supportive, flexible model across additional industries.</w:t>
      </w:r>
    </w:p>
    <w:p w14:paraId="6E3181CD" w14:textId="77777777" w:rsidR="00A92315" w:rsidRPr="009212D6" w:rsidRDefault="00A92315" w:rsidP="00446705">
      <w:pPr>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br w:type="page"/>
      </w:r>
    </w:p>
    <w:p w14:paraId="37D866F0" w14:textId="77777777" w:rsidR="00C0096E" w:rsidRPr="009212D6" w:rsidRDefault="00C0096E" w:rsidP="00C9244C">
      <w:pPr>
        <w:spacing w:after="0" w:line="264" w:lineRule="auto"/>
        <w:rPr>
          <w:rFonts w:ascii="Aeonik" w:eastAsia="PMingLiU" w:hAnsi="Aeonik" w:cs="Arial"/>
          <w:kern w:val="0"/>
          <w:sz w:val="22"/>
          <w:szCs w:val="22"/>
          <w:lang w:eastAsia="zh-TW"/>
          <w14:ligatures w14:val="none"/>
        </w:rPr>
      </w:pPr>
    </w:p>
    <w:p w14:paraId="76AE7FF8" w14:textId="77777777" w:rsidR="005B02B5" w:rsidRPr="009212D6" w:rsidRDefault="005B02B5" w:rsidP="005B02B5">
      <w:pPr>
        <w:spacing w:after="0" w:line="264" w:lineRule="auto"/>
        <w:outlineLvl w:val="0"/>
        <w:rPr>
          <w:rFonts w:ascii="Aeonik" w:eastAsia="PMingLiU" w:hAnsi="Aeonik" w:cs="Arial"/>
          <w:b/>
          <w:bCs/>
          <w:caps/>
          <w:kern w:val="0"/>
          <w:sz w:val="96"/>
          <w:szCs w:val="96"/>
          <w:lang w:eastAsia="zh-TW"/>
          <w14:ligatures w14:val="none"/>
        </w:rPr>
      </w:pPr>
    </w:p>
    <w:p w14:paraId="1F703EFD" w14:textId="77777777" w:rsidR="005B02B5" w:rsidRPr="009212D6" w:rsidRDefault="005B02B5" w:rsidP="005B02B5">
      <w:pPr>
        <w:spacing w:after="0" w:line="264" w:lineRule="auto"/>
        <w:outlineLvl w:val="0"/>
        <w:rPr>
          <w:rFonts w:ascii="Aeonik" w:eastAsia="PMingLiU" w:hAnsi="Aeonik" w:cs="Arial"/>
          <w:b/>
          <w:bCs/>
          <w:caps/>
          <w:kern w:val="0"/>
          <w:sz w:val="96"/>
          <w:szCs w:val="96"/>
          <w:lang w:eastAsia="zh-TW"/>
          <w14:ligatures w14:val="none"/>
        </w:rPr>
      </w:pPr>
    </w:p>
    <w:p w14:paraId="302D26FC" w14:textId="77777777" w:rsidR="005B02B5" w:rsidRPr="009212D6" w:rsidRDefault="005B02B5" w:rsidP="005B02B5">
      <w:pPr>
        <w:spacing w:after="0" w:line="264" w:lineRule="auto"/>
        <w:outlineLvl w:val="0"/>
        <w:rPr>
          <w:rFonts w:ascii="Aeonik" w:eastAsia="PMingLiU" w:hAnsi="Aeonik" w:cs="Arial"/>
          <w:b/>
          <w:bCs/>
          <w:caps/>
          <w:kern w:val="0"/>
          <w:sz w:val="96"/>
          <w:szCs w:val="96"/>
          <w:lang w:eastAsia="zh-TW"/>
          <w14:ligatures w14:val="none"/>
        </w:rPr>
      </w:pPr>
    </w:p>
    <w:p w14:paraId="16EE8EF8" w14:textId="77777777" w:rsidR="00CB78D5" w:rsidRPr="009212D6" w:rsidRDefault="00CB78D5" w:rsidP="005B02B5">
      <w:pPr>
        <w:spacing w:after="0" w:line="264" w:lineRule="auto"/>
        <w:outlineLvl w:val="0"/>
        <w:rPr>
          <w:rFonts w:ascii="Aeonik" w:eastAsia="PMingLiU" w:hAnsi="Aeonik" w:cs="Arial"/>
          <w:b/>
          <w:bCs/>
          <w:caps/>
          <w:kern w:val="0"/>
          <w:sz w:val="96"/>
          <w:szCs w:val="96"/>
          <w:lang w:eastAsia="zh-TW"/>
          <w14:ligatures w14:val="none"/>
        </w:rPr>
      </w:pPr>
    </w:p>
    <w:p w14:paraId="4F3D586E" w14:textId="350708D4" w:rsidR="005B02B5" w:rsidRPr="00FD639E" w:rsidRDefault="00CB78D5" w:rsidP="005B02B5">
      <w:pPr>
        <w:spacing w:after="0" w:line="264" w:lineRule="auto"/>
        <w:outlineLvl w:val="0"/>
        <w:rPr>
          <w:rFonts w:ascii="Aeonik" w:eastAsia="PMingLiU" w:hAnsi="Aeonik" w:cs="Arial"/>
          <w:b/>
          <w:bCs/>
          <w:caps/>
          <w:color w:val="FF1632"/>
          <w:kern w:val="0"/>
          <w:sz w:val="96"/>
          <w:szCs w:val="96"/>
          <w:lang w:eastAsia="zh-TW"/>
          <w14:ligatures w14:val="none"/>
        </w:rPr>
      </w:pPr>
      <w:bookmarkStart w:id="33" w:name="_Toc229667253"/>
      <w:r w:rsidRPr="00FD639E">
        <w:rPr>
          <w:rFonts w:ascii="Aeonik" w:eastAsia="PMingLiU" w:hAnsi="Aeonik" w:cs="Arial"/>
          <w:b/>
          <w:bCs/>
          <w:caps/>
          <w:color w:val="FF1632"/>
          <w:kern w:val="0"/>
          <w:sz w:val="96"/>
          <w:szCs w:val="96"/>
          <w:lang w:eastAsia="zh-TW"/>
          <w14:ligatures w14:val="none"/>
        </w:rPr>
        <w:t>Life Sciences</w:t>
      </w:r>
      <w:bookmarkEnd w:id="33"/>
    </w:p>
    <w:p w14:paraId="2CE10597" w14:textId="77777777" w:rsidR="005B02B5" w:rsidRPr="009212D6" w:rsidRDefault="005B02B5">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60278690" w14:textId="73F53865" w:rsidR="00722F06" w:rsidRPr="00FD639E" w:rsidRDefault="00AE2627" w:rsidP="00722F06">
      <w:pPr>
        <w:spacing w:after="0" w:line="264" w:lineRule="auto"/>
        <w:outlineLvl w:val="0"/>
        <w:rPr>
          <w:rFonts w:ascii="Aeonik" w:eastAsia="PMingLiU" w:hAnsi="Aeonik" w:cs="Arial"/>
          <w:caps/>
          <w:color w:val="0050E6"/>
          <w:kern w:val="0"/>
          <w:sz w:val="36"/>
          <w:szCs w:val="36"/>
          <w:lang w:eastAsia="zh-TW"/>
          <w14:ligatures w14:val="none"/>
        </w:rPr>
      </w:pPr>
      <w:bookmarkStart w:id="34" w:name="_Toc229667254"/>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47341" behindDoc="0" locked="0" layoutInCell="1" allowOverlap="1" wp14:anchorId="554F3374" wp14:editId="1FA08ED2">
                <wp:simplePos x="0" y="0"/>
                <wp:positionH relativeFrom="margin">
                  <wp:posOffset>-2276475</wp:posOffset>
                </wp:positionH>
                <wp:positionV relativeFrom="paragraph">
                  <wp:posOffset>-90474</wp:posOffset>
                </wp:positionV>
                <wp:extent cx="8374380" cy="647700"/>
                <wp:effectExtent l="0" t="0" r="7620" b="0"/>
                <wp:wrapNone/>
                <wp:docPr id="934409537"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F7058F"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F3374" id="_x0000_s1079" style="position:absolute;margin-left:-179.25pt;margin-top:-7.1pt;width:659.4pt;height:51pt;z-index:251747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vBiwIAAHI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" fillcolor="#b9d7ff" stroked="f" strokeweight="1.5pt">
                <v:textbox>
                  <w:txbxContent>
                    <w:p w14:paraId="5FF7058F" w14:textId="77777777" w:rsidR="007818C2" w:rsidRDefault="007818C2" w:rsidP="007818C2">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48365" behindDoc="0" locked="0" layoutInCell="1" allowOverlap="1" wp14:anchorId="73C89D37" wp14:editId="03ABB1BD">
                <wp:simplePos x="0" y="0"/>
                <wp:positionH relativeFrom="margin">
                  <wp:posOffset>-85725</wp:posOffset>
                </wp:positionH>
                <wp:positionV relativeFrom="paragraph">
                  <wp:posOffset>-100330</wp:posOffset>
                </wp:positionV>
                <wp:extent cx="6141720" cy="670560"/>
                <wp:effectExtent l="0" t="0" r="0" b="0"/>
                <wp:wrapNone/>
                <wp:docPr id="380588831"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00A8187E" w14:textId="77777777" w:rsidR="00AE2627" w:rsidRPr="00FD639E"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Institute of Cancer Research: Life Sciences Apprenticeship Programme</w:t>
                            </w:r>
                          </w:p>
                          <w:p w14:paraId="56E8176D"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89D37" id="_x0000_s1080" type="#_x0000_t202" style="position:absolute;margin-left:-6.75pt;margin-top:-7.9pt;width:483.6pt;height:52.8pt;z-index:251748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zacGgIAADQ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" filled="f" stroked="f" strokeweight=".5pt">
                <v:textbox>
                  <w:txbxContent>
                    <w:p w14:paraId="00A8187E" w14:textId="77777777" w:rsidR="00AE2627" w:rsidRPr="00FD639E"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Institute of Cancer Research: Life Sciences Apprenticeship Programme</w:t>
                      </w:r>
                    </w:p>
                    <w:p w14:paraId="56E8176D" w14:textId="77777777" w:rsidR="007818C2" w:rsidRDefault="007818C2" w:rsidP="007818C2"/>
                  </w:txbxContent>
                </v:textbox>
                <w10:wrap anchorx="margin"/>
              </v:shape>
            </w:pict>
          </mc:Fallback>
        </mc:AlternateContent>
      </w:r>
      <w:r w:rsidR="00722F06" w:rsidRPr="00FD639E">
        <w:rPr>
          <w:rFonts w:ascii="Aeonik" w:eastAsia="PMingLiU" w:hAnsi="Aeonik" w:cs="Arial"/>
          <w:caps/>
          <w:color w:val="0050E6"/>
          <w:kern w:val="0"/>
          <w:sz w:val="36"/>
          <w:szCs w:val="36"/>
          <w:lang w:eastAsia="zh-TW"/>
          <w14:ligatures w14:val="none"/>
        </w:rPr>
        <w:t>Institute of Cancer Research: Life Sciences Apprenticeship Programme</w:t>
      </w:r>
      <w:bookmarkEnd w:id="34"/>
    </w:p>
    <w:p w14:paraId="67622E22" w14:textId="141AB73A" w:rsidR="00722F06" w:rsidRPr="009212D6" w:rsidRDefault="00722F06" w:rsidP="00722F06">
      <w:pPr>
        <w:spacing w:after="0" w:line="264" w:lineRule="auto"/>
        <w:rPr>
          <w:rFonts w:ascii="Aeonik" w:eastAsia="PMingLiU" w:hAnsi="Aeonik" w:cs="Arial"/>
          <w:kern w:val="0"/>
          <w:sz w:val="22"/>
          <w:szCs w:val="22"/>
          <w:lang w:eastAsia="zh-TW"/>
          <w14:ligatures w14:val="none"/>
        </w:rPr>
      </w:pPr>
    </w:p>
    <w:p w14:paraId="3C90B6CD" w14:textId="7ADC3BAB" w:rsidR="00722F06" w:rsidRPr="009212D6" w:rsidRDefault="00722F06" w:rsidP="004467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Institute of Cancer Research (ICR) launched its Life Sciences Apprenticeship Programme in response to a persistent challenge facing the sector: a shortage of skilled laboratory technicians, alongside difficulties in recruiting, developing and retaining talent for highly specialised roles. Traditional academic pathways were not producing a sufficiently diverse or accessible pipeline, and technician roles were often undervalued despite their critical importance to research. The programme was designed to address these issues by creating a more inclusive, structured entry route into life sciences careers while raising the profile of technical roles within academia.</w:t>
      </w:r>
    </w:p>
    <w:p w14:paraId="16C1B842" w14:textId="47DED4E1" w:rsidR="00722F06" w:rsidRPr="009212D6" w:rsidRDefault="00722F06" w:rsidP="00446705">
      <w:pPr>
        <w:spacing w:after="0" w:line="264" w:lineRule="auto"/>
        <w:jc w:val="both"/>
        <w:rPr>
          <w:rFonts w:ascii="Aeonik" w:eastAsia="PMingLiU" w:hAnsi="Aeonik" w:cs="Arial"/>
          <w:kern w:val="0"/>
          <w:sz w:val="22"/>
          <w:szCs w:val="22"/>
          <w:lang w:eastAsia="zh-TW"/>
          <w14:ligatures w14:val="none"/>
        </w:rPr>
      </w:pPr>
    </w:p>
    <w:p w14:paraId="20C67107" w14:textId="750A2801" w:rsidR="00722F06" w:rsidRPr="009212D6" w:rsidRDefault="00722F06" w:rsidP="004467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At its core, the initiative aimed to build a sustainable and diverse talent pipeline by opening opportunities beyond conventional degree routes. It sought to strengthen recruitment and retention, professionalise technician careers, and align training with the Level 3 Laboratory Technician standard. With funding from </w:t>
      </w:r>
      <w:proofErr w:type="spellStart"/>
      <w:r w:rsidRPr="009212D6">
        <w:rPr>
          <w:rFonts w:ascii="Aeonik" w:eastAsia="PMingLiU" w:hAnsi="Aeonik" w:cs="Arial"/>
          <w:kern w:val="0"/>
          <w:sz w:val="22"/>
          <w:szCs w:val="22"/>
          <w:lang w:eastAsia="zh-TW"/>
          <w14:ligatures w14:val="none"/>
        </w:rPr>
        <w:t>Wellcome</w:t>
      </w:r>
      <w:proofErr w:type="spellEnd"/>
      <w:r w:rsidRPr="009212D6">
        <w:rPr>
          <w:rFonts w:ascii="Aeonik" w:eastAsia="PMingLiU" w:hAnsi="Aeonik" w:cs="Arial"/>
          <w:kern w:val="0"/>
          <w:sz w:val="22"/>
          <w:szCs w:val="22"/>
          <w:lang w:eastAsia="zh-TW"/>
          <w14:ligatures w14:val="none"/>
        </w:rPr>
        <w:t>, ICR developed a model that combined targeted outreach to local schools with a robust selection process and high-quality training delivered in partnership with specialist provider Tiro. Apprentices benefited from a blended approach, gaining hands-on laboratory experience alongside formal technical teaching, while being supported by experienced lab mentors to aid their development and integration.</w:t>
      </w:r>
    </w:p>
    <w:p w14:paraId="77EAE418" w14:textId="77777777" w:rsidR="00722F06" w:rsidRPr="009212D6" w:rsidRDefault="00722F06" w:rsidP="00446705">
      <w:pPr>
        <w:spacing w:after="0" w:line="264" w:lineRule="auto"/>
        <w:jc w:val="both"/>
        <w:rPr>
          <w:rFonts w:ascii="Aeonik" w:eastAsia="PMingLiU" w:hAnsi="Aeonik" w:cs="Arial"/>
          <w:kern w:val="0"/>
          <w:sz w:val="22"/>
          <w:szCs w:val="22"/>
          <w:lang w:eastAsia="zh-TW"/>
          <w14:ligatures w14:val="none"/>
        </w:rPr>
      </w:pPr>
    </w:p>
    <w:p w14:paraId="093D62A9" w14:textId="2EA1EAA1" w:rsidR="00722F06" w:rsidRPr="009212D6" w:rsidRDefault="00722F06" w:rsidP="004467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also worked to embed wider cultural change, engaging internal managers, workforce planners and external partners to establish clearer technician career pathways and promote the value of apprenticeships across the sector. Despite challenges such as initial cultural resistance, limited supervisory capacity and the complexity of apprenticeship standards, these were addressed through structured support, training and strong collaboration.</w:t>
      </w:r>
    </w:p>
    <w:p w14:paraId="12FE9D47" w14:textId="571BEFB0" w:rsidR="00722F06" w:rsidRPr="009212D6" w:rsidRDefault="00722F06" w:rsidP="00446705">
      <w:pPr>
        <w:spacing w:after="0" w:line="264" w:lineRule="auto"/>
        <w:jc w:val="both"/>
        <w:rPr>
          <w:rFonts w:ascii="Aeonik" w:eastAsia="PMingLiU" w:hAnsi="Aeonik" w:cs="Arial"/>
          <w:kern w:val="0"/>
          <w:sz w:val="22"/>
          <w:szCs w:val="22"/>
          <w:lang w:eastAsia="zh-TW"/>
          <w14:ligatures w14:val="none"/>
        </w:rPr>
      </w:pPr>
    </w:p>
    <w:p w14:paraId="6BDCFA37" w14:textId="004EF07A" w:rsidR="00C760E6" w:rsidRPr="00C760E6" w:rsidRDefault="00722F06" w:rsidP="00C760E6">
      <w:pPr>
        <w:spacing w:after="0" w:line="264" w:lineRule="auto"/>
        <w:jc w:val="both"/>
        <w:rPr>
          <w:rFonts w:ascii="Aeonik" w:eastAsia="PMingLiU" w:hAnsi="Aeonik" w:cs="Arial"/>
          <w:sz w:val="22"/>
          <w:szCs w:val="22"/>
          <w:lang w:eastAsia="zh-TW"/>
        </w:rPr>
      </w:pPr>
      <w:r w:rsidRPr="009212D6">
        <w:rPr>
          <w:rFonts w:ascii="Aeonik" w:eastAsia="PMingLiU" w:hAnsi="Aeonik" w:cs="Arial"/>
          <w:kern w:val="0"/>
          <w:sz w:val="22"/>
          <w:szCs w:val="22"/>
          <w:lang w:eastAsia="zh-TW"/>
          <w14:ligatures w14:val="none"/>
        </w:rPr>
        <w:t>The impact has been clear. Eight apprentices were recruited, with seven achieving distinctions, and many progressing into further study or employment within ICR and the wider life sciences sector. The programme has strengthened local talent pipelines and improved diversity within technical roles. Looking ahead, ICR is focused on securing sustainable funding, expanding career pathways and advocating for improved apprenticeship funding models, particularly to support progressi</w:t>
      </w:r>
    </w:p>
    <w:p w14:paraId="042483C5" w14:textId="1777EFAB" w:rsidR="001153AA" w:rsidRPr="001153AA" w:rsidRDefault="00722F06" w:rsidP="001153AA">
      <w:pPr>
        <w:spacing w:after="0" w:line="264" w:lineRule="auto"/>
        <w:jc w:val="both"/>
      </w:pPr>
      <w:r w:rsidRPr="009212D6">
        <w:rPr>
          <w:rFonts w:ascii="Aeonik" w:eastAsia="PMingLiU" w:hAnsi="Aeonik" w:cs="Arial"/>
          <w:kern w:val="0"/>
          <w:sz w:val="22"/>
          <w:szCs w:val="22"/>
          <w:lang w:eastAsia="zh-TW"/>
          <w14:ligatures w14:val="none"/>
        </w:rPr>
        <w:t>on into higher-level qualifications and long-term workforce development.</w:t>
      </w:r>
      <w:r w:rsidR="009749FE" w:rsidRPr="009749FE">
        <w:rPr>
          <w:rFonts w:ascii="Times New Roman" w:eastAsia="Times New Roman" w:hAnsi="Times New Roman" w:cs="Times New Roman"/>
          <w:kern w:val="0"/>
          <w:lang w:eastAsia="en-GB"/>
          <w14:ligatures w14:val="none"/>
        </w:rPr>
        <w:t xml:space="preserve"> </w:t>
      </w:r>
    </w:p>
    <w:p w14:paraId="255FF651" w14:textId="5D7DD3F4" w:rsidR="009749FE" w:rsidRPr="009749FE" w:rsidRDefault="001153AA" w:rsidP="009749FE">
      <w:pPr>
        <w:spacing w:after="0" w:line="264" w:lineRule="auto"/>
        <w:jc w:val="both"/>
        <w:rPr>
          <w:rFonts w:ascii="Aeonik" w:eastAsia="PMingLiU" w:hAnsi="Aeonik" w:cs="Arial"/>
          <w:sz w:val="22"/>
          <w:szCs w:val="22"/>
          <w:lang w:eastAsia="zh-TW"/>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74989" behindDoc="0" locked="0" layoutInCell="1" allowOverlap="1" wp14:anchorId="0A0EA0BC" wp14:editId="448798E6">
                <wp:simplePos x="0" y="0"/>
                <wp:positionH relativeFrom="page">
                  <wp:posOffset>447040</wp:posOffset>
                </wp:positionH>
                <wp:positionV relativeFrom="paragraph">
                  <wp:posOffset>227965</wp:posOffset>
                </wp:positionV>
                <wp:extent cx="7101840" cy="2371725"/>
                <wp:effectExtent l="0" t="0" r="3810" b="9525"/>
                <wp:wrapNone/>
                <wp:docPr id="1500140331" name="Rectangle 1"/>
                <wp:cNvGraphicFramePr/>
                <a:graphic xmlns:a="http://schemas.openxmlformats.org/drawingml/2006/main">
                  <a:graphicData uri="http://schemas.microsoft.com/office/word/2010/wordprocessingShape">
                    <wps:wsp>
                      <wps:cNvSpPr/>
                      <wps:spPr>
                        <a:xfrm>
                          <a:off x="0" y="0"/>
                          <a:ext cx="7101840" cy="2371725"/>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71FA43"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EA0BC" id="_x0000_s1081" style="position:absolute;left:0;text-align:left;margin-left:35.2pt;margin-top:17.95pt;width:559.2pt;height:186.75pt;z-index:2517749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" fillcolor="#b9d7ff" stroked="f" strokeweight="1.5pt">
                <v:textbox>
                  <w:txbxContent>
                    <w:p w14:paraId="4571FA43" w14:textId="77777777" w:rsidR="00074FFE" w:rsidRDefault="00074FFE" w:rsidP="00074FFE">
                      <w:pPr>
                        <w:spacing w:after="0"/>
                        <w:jc w:val="center"/>
                      </w:pPr>
                    </w:p>
                  </w:txbxContent>
                </v:textbox>
                <w10:wrap anchorx="page"/>
              </v:rect>
            </w:pict>
          </mc:Fallback>
        </mc:AlternateContent>
      </w:r>
    </w:p>
    <w:p w14:paraId="4CE462E4" w14:textId="40C10B1F" w:rsidR="00722F06" w:rsidRPr="009212D6" w:rsidRDefault="00722F06" w:rsidP="00446705">
      <w:pPr>
        <w:spacing w:after="0" w:line="264" w:lineRule="auto"/>
        <w:jc w:val="both"/>
        <w:rPr>
          <w:rFonts w:ascii="Aeonik" w:eastAsia="PMingLiU" w:hAnsi="Aeonik" w:cs="Arial"/>
          <w:kern w:val="0"/>
          <w:sz w:val="22"/>
          <w:szCs w:val="22"/>
          <w:lang w:eastAsia="zh-TW"/>
          <w14:ligatures w14:val="none"/>
        </w:rPr>
      </w:pPr>
    </w:p>
    <w:p w14:paraId="4FA04CF8" w14:textId="65A4CC3B" w:rsidR="00722F06" w:rsidRPr="009212D6" w:rsidRDefault="00AA798E">
      <w:pPr>
        <w:rPr>
          <w:rFonts w:ascii="Aeonik" w:eastAsia="PMingLiU" w:hAnsi="Aeonik" w:cs="Arial"/>
          <w:b/>
          <w:bCs/>
          <w:caps/>
          <w:kern w:val="0"/>
          <w:sz w:val="96"/>
          <w:szCs w:val="96"/>
          <w:lang w:eastAsia="zh-TW"/>
          <w14:ligatures w14:val="none"/>
        </w:rPr>
      </w:pPr>
      <w:r w:rsidRPr="00C760E6">
        <w:rPr>
          <w:rFonts w:ascii="Aeonik" w:eastAsia="PMingLiU" w:hAnsi="Aeonik" w:cs="Arial"/>
          <w:noProof/>
          <w:sz w:val="22"/>
          <w:szCs w:val="22"/>
          <w:lang w:eastAsia="zh-TW"/>
        </w:rPr>
        <w:drawing>
          <wp:anchor distT="0" distB="0" distL="114300" distR="114300" simplePos="0" relativeHeight="251796620" behindDoc="0" locked="0" layoutInCell="1" allowOverlap="1" wp14:anchorId="4724DA71" wp14:editId="4672C506">
            <wp:simplePos x="0" y="0"/>
            <wp:positionH relativeFrom="margin">
              <wp:posOffset>4235411</wp:posOffset>
            </wp:positionH>
            <wp:positionV relativeFrom="paragraph">
              <wp:posOffset>49253</wp:posOffset>
            </wp:positionV>
            <wp:extent cx="3475990" cy="1958340"/>
            <wp:effectExtent l="0" t="0" r="0" b="3810"/>
            <wp:wrapNone/>
            <wp:docPr id="42196439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47599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9FE">
        <w:rPr>
          <w:rFonts w:ascii="Aeonik" w:eastAsia="PMingLiU" w:hAnsi="Aeonik" w:cs="Arial"/>
          <w:noProof/>
          <w:sz w:val="22"/>
          <w:szCs w:val="22"/>
          <w:lang w:eastAsia="zh-TW"/>
        </w:rPr>
        <w:drawing>
          <wp:anchor distT="0" distB="0" distL="114300" distR="114300" simplePos="0" relativeHeight="251794445" behindDoc="0" locked="0" layoutInCell="1" allowOverlap="1" wp14:anchorId="1D216658" wp14:editId="7E3BD9DB">
            <wp:simplePos x="0" y="0"/>
            <wp:positionH relativeFrom="margin">
              <wp:posOffset>-5610</wp:posOffset>
            </wp:positionH>
            <wp:positionV relativeFrom="paragraph">
              <wp:posOffset>43644</wp:posOffset>
            </wp:positionV>
            <wp:extent cx="2958465" cy="1967970"/>
            <wp:effectExtent l="0" t="0" r="0" b="0"/>
            <wp:wrapNone/>
            <wp:docPr id="145144266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61809" cy="19701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53AA">
        <w:rPr>
          <w:noProof/>
        </w:rPr>
        <w:drawing>
          <wp:anchor distT="0" distB="0" distL="114300" distR="114300" simplePos="0" relativeHeight="251796748" behindDoc="0" locked="0" layoutInCell="1" allowOverlap="1" wp14:anchorId="156FFC08" wp14:editId="10587A6B">
            <wp:simplePos x="0" y="0"/>
            <wp:positionH relativeFrom="column">
              <wp:posOffset>2561894</wp:posOffset>
            </wp:positionH>
            <wp:positionV relativeFrom="paragraph">
              <wp:posOffset>43180</wp:posOffset>
            </wp:positionV>
            <wp:extent cx="2960370" cy="1973580"/>
            <wp:effectExtent l="0" t="0" r="0" b="7620"/>
            <wp:wrapNone/>
            <wp:docPr id="107673706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60370" cy="1973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2F06" w:rsidRPr="009212D6">
        <w:rPr>
          <w:rFonts w:ascii="Aeonik" w:eastAsia="PMingLiU" w:hAnsi="Aeonik" w:cs="Arial"/>
          <w:b/>
          <w:bCs/>
          <w:caps/>
          <w:kern w:val="0"/>
          <w:sz w:val="96"/>
          <w:szCs w:val="96"/>
          <w:lang w:eastAsia="zh-TW"/>
          <w14:ligatures w14:val="none"/>
        </w:rPr>
        <w:br w:type="page"/>
      </w:r>
    </w:p>
    <w:p w14:paraId="783C0D92" w14:textId="3469166C" w:rsidR="00C0096E" w:rsidRPr="009212D6" w:rsidRDefault="00C0096E" w:rsidP="00C0096E">
      <w:pPr>
        <w:rPr>
          <w:rFonts w:ascii="Aeonik" w:eastAsia="PMingLiU" w:hAnsi="Aeonik" w:cs="Times New Roman"/>
          <w:b/>
          <w:bCs/>
          <w:kern w:val="0"/>
          <w:sz w:val="96"/>
          <w:szCs w:val="96"/>
          <w:lang w:eastAsia="zh-TW"/>
          <w14:ligatures w14:val="none"/>
        </w:rPr>
      </w:pPr>
    </w:p>
    <w:p w14:paraId="32E18EEE"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168FF811" w14:textId="77777777" w:rsidR="00C0096E" w:rsidRPr="009212D6" w:rsidRDefault="00C0096E" w:rsidP="00C0096E">
      <w:pPr>
        <w:spacing w:after="0" w:line="264" w:lineRule="auto"/>
        <w:outlineLvl w:val="0"/>
        <w:rPr>
          <w:rFonts w:ascii="Aeonik" w:eastAsia="PMingLiU" w:hAnsi="Aeonik" w:cs="Arial"/>
          <w:b/>
          <w:bCs/>
          <w:caps/>
          <w:kern w:val="0"/>
          <w:sz w:val="96"/>
          <w:szCs w:val="96"/>
          <w:lang w:eastAsia="zh-TW"/>
          <w14:ligatures w14:val="none"/>
        </w:rPr>
      </w:pPr>
    </w:p>
    <w:p w14:paraId="748603E7" w14:textId="77777777" w:rsidR="00CB78D5" w:rsidRPr="009212D6" w:rsidRDefault="00CB78D5" w:rsidP="00CB78D5">
      <w:pPr>
        <w:spacing w:after="0" w:line="264" w:lineRule="auto"/>
        <w:outlineLvl w:val="0"/>
        <w:rPr>
          <w:rFonts w:ascii="Aeonik" w:eastAsia="PMingLiU" w:hAnsi="Aeonik" w:cs="Arial"/>
          <w:b/>
          <w:bCs/>
          <w:caps/>
          <w:kern w:val="0"/>
          <w:sz w:val="96"/>
          <w:szCs w:val="96"/>
          <w:lang w:eastAsia="zh-TW"/>
          <w14:ligatures w14:val="none"/>
        </w:rPr>
      </w:pPr>
    </w:p>
    <w:p w14:paraId="54509BDE" w14:textId="2F45ABE8" w:rsidR="00CB78D5" w:rsidRPr="00FD639E" w:rsidRDefault="00CB78D5" w:rsidP="00CB78D5">
      <w:pPr>
        <w:spacing w:after="0" w:line="264" w:lineRule="auto"/>
        <w:outlineLvl w:val="0"/>
        <w:rPr>
          <w:rFonts w:ascii="Aeonik" w:eastAsia="PMingLiU" w:hAnsi="Aeonik" w:cs="Arial"/>
          <w:b/>
          <w:bCs/>
          <w:caps/>
          <w:color w:val="FF1632"/>
          <w:kern w:val="0"/>
          <w:sz w:val="96"/>
          <w:szCs w:val="96"/>
          <w:lang w:eastAsia="zh-TW"/>
          <w14:ligatures w14:val="none"/>
        </w:rPr>
      </w:pPr>
      <w:bookmarkStart w:id="35" w:name="_Toc229667255"/>
      <w:r w:rsidRPr="00FD639E">
        <w:rPr>
          <w:rFonts w:ascii="Aeonik" w:eastAsia="PMingLiU" w:hAnsi="Aeonik" w:cs="Arial"/>
          <w:b/>
          <w:bCs/>
          <w:caps/>
          <w:color w:val="FF1632"/>
          <w:kern w:val="0"/>
          <w:sz w:val="96"/>
          <w:szCs w:val="96"/>
          <w:lang w:eastAsia="zh-TW"/>
          <w14:ligatures w14:val="none"/>
        </w:rPr>
        <w:t>tRANSFERRABLE sKILLS</w:t>
      </w:r>
      <w:bookmarkEnd w:id="35"/>
    </w:p>
    <w:p w14:paraId="3EEB4453" w14:textId="0E6A19E5" w:rsidR="005B02B5" w:rsidRPr="009212D6" w:rsidRDefault="005B02B5" w:rsidP="00C0096E">
      <w:pPr>
        <w:rPr>
          <w:rFonts w:ascii="Aeonik" w:eastAsia="PMingLiU" w:hAnsi="Aeonik" w:cs="Times New Roman"/>
          <w:b/>
          <w:bCs/>
          <w:kern w:val="0"/>
          <w:sz w:val="96"/>
          <w:szCs w:val="96"/>
          <w:lang w:eastAsia="zh-TW"/>
          <w14:ligatures w14:val="none"/>
        </w:rPr>
      </w:pPr>
    </w:p>
    <w:p w14:paraId="5A9CC7AE" w14:textId="77777777" w:rsidR="00F84384" w:rsidRPr="009212D6" w:rsidRDefault="00F84384">
      <w:pPr>
        <w:rPr>
          <w:rFonts w:ascii="Aeonik" w:eastAsia="PMingLiU" w:hAnsi="Aeonik" w:cs="Times New Roman"/>
          <w:b/>
          <w:bCs/>
          <w:kern w:val="0"/>
          <w:sz w:val="96"/>
          <w:szCs w:val="96"/>
          <w:lang w:eastAsia="zh-TW"/>
          <w14:ligatures w14:val="none"/>
        </w:rPr>
      </w:pPr>
      <w:r w:rsidRPr="009212D6">
        <w:rPr>
          <w:rFonts w:ascii="Aeonik" w:eastAsia="PMingLiU" w:hAnsi="Aeonik" w:cs="Times New Roman"/>
          <w:b/>
          <w:bCs/>
          <w:kern w:val="0"/>
          <w:sz w:val="96"/>
          <w:szCs w:val="96"/>
          <w:lang w:eastAsia="zh-TW"/>
          <w14:ligatures w14:val="none"/>
        </w:rPr>
        <w:br w:type="page"/>
      </w:r>
    </w:p>
    <w:p w14:paraId="5757DB95" w14:textId="6C7E884D" w:rsidR="009011FB" w:rsidRDefault="00AA798E" w:rsidP="009011FB">
      <w:pPr>
        <w:spacing w:after="0" w:line="264" w:lineRule="auto"/>
        <w:outlineLvl w:val="0"/>
        <w:rPr>
          <w:rFonts w:ascii="Aeonik" w:eastAsia="PMingLiU" w:hAnsi="Aeonik" w:cs="Arial"/>
          <w:caps/>
          <w:color w:val="0050E6"/>
          <w:kern w:val="0"/>
          <w:sz w:val="36"/>
          <w:szCs w:val="36"/>
          <w:lang w:eastAsia="zh-TW"/>
          <w14:ligatures w14:val="none"/>
        </w:rPr>
      </w:pPr>
      <w:bookmarkStart w:id="36" w:name="_Toc229667256"/>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57581" behindDoc="0" locked="0" layoutInCell="1" allowOverlap="1" wp14:anchorId="40AF68CF" wp14:editId="461A29C5">
                <wp:simplePos x="0" y="0"/>
                <wp:positionH relativeFrom="column">
                  <wp:posOffset>-50800</wp:posOffset>
                </wp:positionH>
                <wp:positionV relativeFrom="paragraph">
                  <wp:posOffset>-56845</wp:posOffset>
                </wp:positionV>
                <wp:extent cx="6134100" cy="665480"/>
                <wp:effectExtent l="0" t="0" r="0" b="1270"/>
                <wp:wrapNone/>
                <wp:docPr id="1719835114" name="Text Box 10"/>
                <wp:cNvGraphicFramePr/>
                <a:graphic xmlns:a="http://schemas.openxmlformats.org/drawingml/2006/main">
                  <a:graphicData uri="http://schemas.microsoft.com/office/word/2010/wordprocessingShape">
                    <wps:wsp>
                      <wps:cNvSpPr txBox="1"/>
                      <wps:spPr>
                        <a:xfrm>
                          <a:off x="0" y="0"/>
                          <a:ext cx="6134100" cy="665480"/>
                        </a:xfrm>
                        <a:prstGeom prst="rect">
                          <a:avLst/>
                        </a:prstGeom>
                        <a:noFill/>
                        <a:ln w="6350">
                          <a:noFill/>
                        </a:ln>
                      </wps:spPr>
                      <wps:txbx>
                        <w:txbxContent>
                          <w:p w14:paraId="681385FC" w14:textId="77777777" w:rsidR="00AE2627" w:rsidRPr="00FD639E"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Stansted Airport College</w:t>
                            </w:r>
                          </w:p>
                          <w:p w14:paraId="290AC247" w14:textId="0E763673" w:rsidR="00AE2627" w:rsidRPr="003A1626"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1CCBE55A" w14:textId="77777777" w:rsidR="00AE2627" w:rsidRDefault="00AE2627" w:rsidP="00AE26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F68CF" id="_x0000_s1082" type="#_x0000_t202" style="position:absolute;margin-left:-4pt;margin-top:-4.5pt;width:483pt;height:52.4pt;z-index:251757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fzPHAIAADQEAAAOAAAAZHJzL2Uyb0RvYy54bWysU01vGyEQvVfqf0Dc6911bD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" filled="f" stroked="f" strokeweight=".5pt">
                <v:textbox>
                  <w:txbxContent>
                    <w:p w14:paraId="681385FC" w14:textId="77777777" w:rsidR="00AE2627" w:rsidRPr="00FD639E"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Stansted Airport College</w:t>
                      </w:r>
                    </w:p>
                    <w:p w14:paraId="290AC247" w14:textId="0E763673" w:rsidR="00AE2627" w:rsidRPr="003A1626"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1CCBE55A" w14:textId="77777777" w:rsidR="00AE2627" w:rsidRDefault="00AE2627" w:rsidP="00AE2627"/>
                  </w:txbxContent>
                </v:textbox>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56557" behindDoc="0" locked="0" layoutInCell="1" allowOverlap="1" wp14:anchorId="4D69304A" wp14:editId="4D3FEAAF">
                <wp:simplePos x="0" y="0"/>
                <wp:positionH relativeFrom="margin">
                  <wp:posOffset>-2260397</wp:posOffset>
                </wp:positionH>
                <wp:positionV relativeFrom="paragraph">
                  <wp:posOffset>-80468</wp:posOffset>
                </wp:positionV>
                <wp:extent cx="8374380" cy="680313"/>
                <wp:effectExtent l="0" t="0" r="7620" b="5715"/>
                <wp:wrapNone/>
                <wp:docPr id="1129843066" name="Rectangle 1"/>
                <wp:cNvGraphicFramePr/>
                <a:graphic xmlns:a="http://schemas.openxmlformats.org/drawingml/2006/main">
                  <a:graphicData uri="http://schemas.microsoft.com/office/word/2010/wordprocessingShape">
                    <wps:wsp>
                      <wps:cNvSpPr/>
                      <wps:spPr>
                        <a:xfrm>
                          <a:off x="0" y="0"/>
                          <a:ext cx="8374380" cy="680313"/>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B40394" w14:textId="77777777" w:rsidR="00AE2627" w:rsidRDefault="00AE2627" w:rsidP="00AE262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9304A" id="_x0000_s1083" style="position:absolute;margin-left:-178pt;margin-top:-6.35pt;width:659.4pt;height:53.55pt;z-index:251756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" fillcolor="#b9d7ff" stroked="f" strokeweight="1.5pt">
                <v:textbox>
                  <w:txbxContent>
                    <w:p w14:paraId="50B40394" w14:textId="77777777" w:rsidR="00AE2627" w:rsidRDefault="00AE2627" w:rsidP="00AE2627">
                      <w:pPr>
                        <w:spacing w:after="0"/>
                        <w:jc w:val="center"/>
                      </w:pPr>
                    </w:p>
                  </w:txbxContent>
                </v:textbox>
                <w10:wrap anchorx="margin"/>
              </v:rect>
            </w:pict>
          </mc:Fallback>
        </mc:AlternateContent>
      </w:r>
      <w:r w:rsidR="009011FB" w:rsidRPr="00FD639E">
        <w:rPr>
          <w:rFonts w:ascii="Aeonik" w:eastAsia="PMingLiU" w:hAnsi="Aeonik" w:cs="Arial"/>
          <w:caps/>
          <w:color w:val="0050E6"/>
          <w:kern w:val="0"/>
          <w:sz w:val="36"/>
          <w:szCs w:val="36"/>
          <w:lang w:eastAsia="zh-TW"/>
          <w14:ligatures w14:val="none"/>
        </w:rPr>
        <w:t>London Stansted Airport: Stansted Airport C</w:t>
      </w:r>
      <w:bookmarkEnd w:id="36"/>
    </w:p>
    <w:p w14:paraId="5FC82E26" w14:textId="77777777" w:rsidR="00AA798E" w:rsidRPr="00AA798E" w:rsidRDefault="00AA798E" w:rsidP="009011FB">
      <w:pPr>
        <w:spacing w:after="0" w:line="264" w:lineRule="auto"/>
        <w:outlineLvl w:val="0"/>
        <w:rPr>
          <w:rFonts w:ascii="Aeonik" w:eastAsia="PMingLiU" w:hAnsi="Aeonik" w:cs="Arial"/>
          <w:caps/>
          <w:color w:val="0050E6"/>
          <w:kern w:val="0"/>
          <w:sz w:val="28"/>
          <w:szCs w:val="28"/>
          <w:lang w:eastAsia="zh-TW"/>
          <w14:ligatures w14:val="none"/>
        </w:rPr>
      </w:pPr>
    </w:p>
    <w:p w14:paraId="2497C10B" w14:textId="60BAD422" w:rsidR="00F84384" w:rsidRPr="009212D6" w:rsidRDefault="00F84384" w:rsidP="00F84384">
      <w:pPr>
        <w:pStyle w:val="paragraph"/>
        <w:spacing w:before="0" w:beforeAutospacing="0" w:after="0" w:afterAutospacing="0"/>
        <w:textAlignment w:val="baseline"/>
        <w:rPr>
          <w:rFonts w:ascii="Aeonik" w:hAnsi="Aeonik" w:cs="Segoe UI"/>
          <w:sz w:val="18"/>
          <w:szCs w:val="18"/>
        </w:rPr>
      </w:pPr>
    </w:p>
    <w:p w14:paraId="3A347BE6" w14:textId="57767404" w:rsidR="00AE2627" w:rsidRDefault="00AE2627" w:rsidP="00F84384">
      <w:pPr>
        <w:pStyle w:val="paragraph"/>
        <w:spacing w:before="0" w:beforeAutospacing="0" w:after="0" w:afterAutospacing="0"/>
        <w:textAlignment w:val="baseline"/>
      </w:pPr>
    </w:p>
    <w:p w14:paraId="6CD58262" w14:textId="1DC126AA"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hyperlink r:id="rId74" w:history="1">
        <w:r w:rsidRPr="00FD639E">
          <w:rPr>
            <w:rStyle w:val="Hyperlink"/>
            <w:rFonts w:ascii="Aeonik" w:hAnsi="Aeonik" w:cs="Arial"/>
            <w:color w:val="0050E6"/>
            <w:sz w:val="22"/>
            <w:szCs w:val="22"/>
          </w:rPr>
          <w:t>London Stansted Airport</w:t>
        </w:r>
      </w:hyperlink>
      <w:r w:rsidRPr="009212D6">
        <w:rPr>
          <w:rStyle w:val="normaltextrun"/>
          <w:rFonts w:ascii="Aeonik" w:hAnsi="Aeonik" w:cs="Arial"/>
          <w:sz w:val="22"/>
          <w:szCs w:val="22"/>
        </w:rPr>
        <w:t xml:space="preserve"> is the UK’s fourth largest airport by passenger traffic and the East of England’s largest single-site employer. With passenger numbers projected to grow by 65% between 2025 and 2040, Manchester Airports Group (MAG) has set out a 20-year sustainable growth plan that will generate an additional 4,500 jobs on site. Alongside strong national growth forecasts for the aviation sector, this expansion presents both a major opportunity and a significant skills challenge, requiring a sustained pipeline of trained, work-ready professionals.</w:t>
      </w:r>
    </w:p>
    <w:p w14:paraId="55F7DD11" w14:textId="550D5697"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p>
    <w:p w14:paraId="20E8AB92" w14:textId="529BE5D3"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hyperlink r:id="rId75" w:history="1">
        <w:r w:rsidRPr="00FD639E">
          <w:rPr>
            <w:rStyle w:val="Hyperlink"/>
            <w:rFonts w:ascii="Aeonik" w:hAnsi="Aeonik" w:cs="Arial"/>
            <w:color w:val="0050E6"/>
            <w:sz w:val="22"/>
            <w:szCs w:val="22"/>
          </w:rPr>
          <w:t>Stansted Airport College</w:t>
        </w:r>
      </w:hyperlink>
      <w:r w:rsidRPr="00FD639E">
        <w:rPr>
          <w:rStyle w:val="normaltextrun"/>
          <w:rFonts w:ascii="Aeonik" w:hAnsi="Aeonik" w:cs="Arial"/>
          <w:color w:val="0050E6"/>
          <w:sz w:val="22"/>
          <w:szCs w:val="22"/>
        </w:rPr>
        <w:t xml:space="preserve"> </w:t>
      </w:r>
      <w:r w:rsidRPr="009212D6">
        <w:rPr>
          <w:rStyle w:val="normaltextrun"/>
          <w:rFonts w:ascii="Aeonik" w:hAnsi="Aeonik" w:cs="Arial"/>
          <w:sz w:val="22"/>
          <w:szCs w:val="22"/>
        </w:rPr>
        <w:t>(STAC) was established in 2018 to meet this need, created through a partnership between Harlow College, MAG, and Essex County Council. It is the only further education college in the UK located on a major airport site, giving it a uniquely embedded relationship with industry. Now operating at full capacity with around 600 students from Essex, London and the wider region, the college has become a critical part of the aviation skills ecosystem, directly responding to identified skills gaps across the sector.</w:t>
      </w:r>
    </w:p>
    <w:p w14:paraId="190AC414" w14:textId="6CF23483"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p>
    <w:p w14:paraId="4D10E40B" w14:textId="6CD2A974"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r w:rsidRPr="009212D6">
        <w:rPr>
          <w:rStyle w:val="normaltextrun"/>
          <w:rFonts w:ascii="Aeonik" w:hAnsi="Aeonik" w:cs="Arial"/>
          <w:sz w:val="22"/>
          <w:szCs w:val="22"/>
        </w:rPr>
        <w:t>The college delivers specialist training in aeronautical engineering, airfield operations, aircraft maintenance and hospitality, taught by experienced industry professionals and aligned to employer needs. Its curriculum is developed in close collaboration with major employers on site, including MAG, Ryanair and TUI, ensuring that learners are trained against real operational standards and have access to meaningful work experience. Strong transport links and significant travel discounts of up to 80% enable learners from a wide catchment area, including London, to access provision. Demand continues to grow, with over 2,500 young people visiting the college in 2024–25 alone.</w:t>
      </w:r>
    </w:p>
    <w:p w14:paraId="1C095D5B" w14:textId="6B4CBD43"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p>
    <w:p w14:paraId="2E4F19FE" w14:textId="3191FC44"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r w:rsidRPr="009212D6">
        <w:rPr>
          <w:rStyle w:val="normaltextrun"/>
          <w:rFonts w:ascii="Aeonik" w:hAnsi="Aeonik" w:cs="Arial"/>
          <w:sz w:val="22"/>
          <w:szCs w:val="22"/>
        </w:rPr>
        <w:t>Outcomes are consistently strong, with 97% of trainees in 2024 progressing into aviation employment or further study. Employers report high levels of satisfaction and retention, reinforcing the quality and relevance of training delivered. This success has created increasing pressure on capacity, with demand now exceeding supply.</w:t>
      </w:r>
    </w:p>
    <w:p w14:paraId="2BA4E603" w14:textId="03C985F3" w:rsidR="00F84384" w:rsidRPr="009212D6" w:rsidRDefault="00F84384" w:rsidP="00446705">
      <w:pPr>
        <w:pStyle w:val="paragraph"/>
        <w:spacing w:before="0" w:beforeAutospacing="0" w:after="0" w:afterAutospacing="0"/>
        <w:jc w:val="both"/>
        <w:textAlignment w:val="baseline"/>
        <w:rPr>
          <w:rFonts w:ascii="Aeonik" w:hAnsi="Aeonik" w:cs="Arial"/>
          <w:sz w:val="16"/>
          <w:szCs w:val="16"/>
        </w:rPr>
      </w:pPr>
    </w:p>
    <w:p w14:paraId="38BEE62F" w14:textId="13EE61F7" w:rsidR="008D2B5D" w:rsidRPr="009212D6" w:rsidRDefault="00F84384" w:rsidP="00446705">
      <w:pPr>
        <w:pStyle w:val="paragraph"/>
        <w:spacing w:before="0" w:beforeAutospacing="0" w:after="0" w:afterAutospacing="0"/>
        <w:jc w:val="both"/>
        <w:textAlignment w:val="baseline"/>
        <w:rPr>
          <w:rStyle w:val="normaltextrun"/>
          <w:rFonts w:ascii="Aeonik" w:hAnsi="Aeonik" w:cs="Arial"/>
          <w:sz w:val="22"/>
          <w:szCs w:val="22"/>
        </w:rPr>
      </w:pPr>
      <w:r w:rsidRPr="009212D6">
        <w:rPr>
          <w:rStyle w:val="normaltextrun"/>
          <w:rFonts w:ascii="Aeonik" w:hAnsi="Aeonik" w:cs="Arial"/>
          <w:sz w:val="22"/>
          <w:szCs w:val="22"/>
        </w:rPr>
        <w:t>The next stage of development is focused on securing investment to expand facilities and nearly double student capacity, enabling the college to meet rising demand and support the wider growth of London Stansted Airport and the UK aviation sector. This expansion would strengthen the pipeline of skilled workers needed to deliver long-term airport growth and national aviation ambitions.</w:t>
      </w:r>
    </w:p>
    <w:p w14:paraId="389F2A58" w14:textId="703B3CAE" w:rsidR="00D53658" w:rsidRPr="00D53658" w:rsidRDefault="00B82861" w:rsidP="00D53658">
      <w:pPr>
        <w:rPr>
          <w:rFonts w:ascii="Aeonik" w:hAnsi="Aeonik" w:cs="Arial"/>
          <w:sz w:val="22"/>
          <w:szCs w:val="22"/>
        </w:rPr>
      </w:pPr>
      <w:r>
        <w:rPr>
          <w:noProof/>
        </w:rPr>
        <w:drawing>
          <wp:anchor distT="0" distB="0" distL="114300" distR="114300" simplePos="0" relativeHeight="251798541" behindDoc="0" locked="0" layoutInCell="1" allowOverlap="1" wp14:anchorId="5B2FAFD5" wp14:editId="140E10E8">
            <wp:simplePos x="0" y="0"/>
            <wp:positionH relativeFrom="margin">
              <wp:align>left</wp:align>
            </wp:positionH>
            <wp:positionV relativeFrom="paragraph">
              <wp:posOffset>739826</wp:posOffset>
            </wp:positionV>
            <wp:extent cx="3787140" cy="2112010"/>
            <wp:effectExtent l="0" t="0" r="3810" b="2540"/>
            <wp:wrapNone/>
            <wp:docPr id="1055984127" name="Picture 100" descr="Our History | London Stansted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Our History | London Stansted Airpor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87140" cy="211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3658" w:rsidRPr="00D53658">
        <w:rPr>
          <w:rFonts w:ascii="Aeonik" w:hAnsi="Aeonik" w:cs="Arial"/>
          <w:noProof/>
          <w:sz w:val="22"/>
          <w:szCs w:val="22"/>
        </w:rPr>
        <w:drawing>
          <wp:anchor distT="0" distB="0" distL="114300" distR="114300" simplePos="0" relativeHeight="251798028" behindDoc="0" locked="0" layoutInCell="1" allowOverlap="1" wp14:anchorId="13582C10" wp14:editId="2B93DB5E">
            <wp:simplePos x="0" y="0"/>
            <wp:positionH relativeFrom="page">
              <wp:posOffset>3848100</wp:posOffset>
            </wp:positionH>
            <wp:positionV relativeFrom="paragraph">
              <wp:posOffset>739775</wp:posOffset>
            </wp:positionV>
            <wp:extent cx="3755390" cy="2112355"/>
            <wp:effectExtent l="0" t="0" r="0" b="2540"/>
            <wp:wrapNone/>
            <wp:docPr id="1915718948"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55390" cy="2112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FFE">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77037" behindDoc="0" locked="0" layoutInCell="1" allowOverlap="1" wp14:anchorId="0ACCC6BE" wp14:editId="30821376">
                <wp:simplePos x="0" y="0"/>
                <wp:positionH relativeFrom="page">
                  <wp:align>right</wp:align>
                </wp:positionH>
                <wp:positionV relativeFrom="paragraph">
                  <wp:posOffset>457200</wp:posOffset>
                </wp:positionV>
                <wp:extent cx="7101840" cy="2667000"/>
                <wp:effectExtent l="0" t="0" r="3810" b="0"/>
                <wp:wrapNone/>
                <wp:docPr id="532716488"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98140F" w14:textId="77777777" w:rsidR="00074FFE" w:rsidRDefault="00074FFE" w:rsidP="00074F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CC6BE" id="_x0000_s1084" style="position:absolute;margin-left:508pt;margin-top:36pt;width:559.2pt;height:210pt;z-index:25177703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" fillcolor="#b9d7ff" stroked="f" strokeweight="1.5pt">
                <v:textbox>
                  <w:txbxContent>
                    <w:p w14:paraId="6B98140F" w14:textId="77777777" w:rsidR="00074FFE" w:rsidRDefault="00074FFE" w:rsidP="00074FFE">
                      <w:pPr>
                        <w:spacing w:after="0"/>
                        <w:jc w:val="center"/>
                      </w:pPr>
                    </w:p>
                  </w:txbxContent>
                </v:textbox>
                <w10:wrap anchorx="page"/>
              </v:rect>
            </w:pict>
          </mc:Fallback>
        </mc:AlternateContent>
      </w:r>
      <w:r w:rsidR="008D2B5D" w:rsidRPr="009212D6">
        <w:rPr>
          <w:rStyle w:val="normaltextrun"/>
          <w:rFonts w:ascii="Aeonik" w:hAnsi="Aeonik" w:cs="Arial"/>
          <w:sz w:val="22"/>
          <w:szCs w:val="22"/>
        </w:rPr>
        <w:br w:type="page"/>
      </w:r>
    </w:p>
    <w:p w14:paraId="51CA2AFD" w14:textId="7072CB71" w:rsidR="00FF4940" w:rsidRPr="001A7325" w:rsidRDefault="00AE2627" w:rsidP="00FF4940">
      <w:pPr>
        <w:spacing w:after="0" w:line="264" w:lineRule="auto"/>
        <w:outlineLvl w:val="0"/>
        <w:rPr>
          <w:rFonts w:ascii="Aeonik" w:eastAsia="PMingLiU" w:hAnsi="Aeonik" w:cs="Arial"/>
          <w:caps/>
          <w:color w:val="0050E6"/>
          <w:kern w:val="0"/>
          <w:sz w:val="36"/>
          <w:szCs w:val="36"/>
          <w:lang w:eastAsia="zh-TW"/>
          <w14:ligatures w14:val="none"/>
        </w:rPr>
      </w:pPr>
      <w:bookmarkStart w:id="37" w:name="_Toc229667257"/>
      <w:r>
        <w:rPr>
          <w:rFonts w:ascii="Aeonik" w:eastAsia="PMingLiU" w:hAnsi="Aeonik" w:cs="Arial"/>
          <w:caps/>
          <w:noProof/>
          <w:color w:val="0050E6"/>
          <w:kern w:val="0"/>
          <w:sz w:val="36"/>
          <w:szCs w:val="36"/>
          <w:lang w:eastAsia="zh-TW"/>
        </w:rPr>
        <w:lastRenderedPageBreak/>
        <mc:AlternateContent>
          <mc:Choice Requires="wps">
            <w:drawing>
              <wp:anchor distT="0" distB="0" distL="114300" distR="114300" simplePos="0" relativeHeight="251750413" behindDoc="0" locked="0" layoutInCell="1" allowOverlap="1" wp14:anchorId="76FBB739" wp14:editId="5CD4D4C6">
                <wp:simplePos x="0" y="0"/>
                <wp:positionH relativeFrom="margin">
                  <wp:posOffset>-2275027</wp:posOffset>
                </wp:positionH>
                <wp:positionV relativeFrom="paragraph">
                  <wp:posOffset>-80467</wp:posOffset>
                </wp:positionV>
                <wp:extent cx="8374380" cy="658368"/>
                <wp:effectExtent l="0" t="0" r="7620" b="8890"/>
                <wp:wrapNone/>
                <wp:docPr id="2118072616" name="Rectangle 1"/>
                <wp:cNvGraphicFramePr/>
                <a:graphic xmlns:a="http://schemas.openxmlformats.org/drawingml/2006/main">
                  <a:graphicData uri="http://schemas.microsoft.com/office/word/2010/wordprocessingShape">
                    <wps:wsp>
                      <wps:cNvSpPr/>
                      <wps:spPr>
                        <a:xfrm>
                          <a:off x="0" y="0"/>
                          <a:ext cx="8374380" cy="658368"/>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DB01AA" w14:textId="77777777" w:rsidR="007818C2" w:rsidRDefault="007818C2" w:rsidP="007818C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BB739" id="_x0000_s1085" style="position:absolute;margin-left:-179.15pt;margin-top:-6.35pt;width:659.4pt;height:51.85pt;z-index:251750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" fillcolor="#b9d7ff" stroked="f" strokeweight="1.5pt">
                <v:textbox>
                  <w:txbxContent>
                    <w:p w14:paraId="6CDB01AA" w14:textId="77777777" w:rsidR="007818C2" w:rsidRDefault="007818C2" w:rsidP="007818C2">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751437" behindDoc="0" locked="0" layoutInCell="1" allowOverlap="1" wp14:anchorId="6D0C0688" wp14:editId="3DC1DE8A">
                <wp:simplePos x="0" y="0"/>
                <wp:positionH relativeFrom="margin">
                  <wp:posOffset>-85725</wp:posOffset>
                </wp:positionH>
                <wp:positionV relativeFrom="paragraph">
                  <wp:posOffset>-81280</wp:posOffset>
                </wp:positionV>
                <wp:extent cx="6141720" cy="670560"/>
                <wp:effectExtent l="0" t="0" r="0" b="0"/>
                <wp:wrapNone/>
                <wp:docPr id="1377684894"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5B99D10C" w14:textId="77777777" w:rsidR="00AE2627" w:rsidRPr="001A7325"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1A7325">
                              <w:rPr>
                                <w:rFonts w:ascii="Aeonik" w:eastAsia="PMingLiU" w:hAnsi="Aeonik" w:cs="Arial"/>
                                <w:caps/>
                                <w:color w:val="0050E6"/>
                                <w:kern w:val="0"/>
                                <w:sz w:val="36"/>
                                <w:szCs w:val="36"/>
                                <w:lang w:eastAsia="zh-TW"/>
                                <w14:ligatures w14:val="none"/>
                              </w:rPr>
                              <w:t>Waltham Forest College: Transforming Essential Skills with Skills Builder</w:t>
                            </w:r>
                          </w:p>
                          <w:p w14:paraId="4E1C98EF" w14:textId="77777777" w:rsidR="007818C2" w:rsidRDefault="007818C2" w:rsidP="007818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0688" id="_x0000_s1086" type="#_x0000_t202" style="position:absolute;margin-left:-6.75pt;margin-top:-6.4pt;width:483.6pt;height:52.8pt;z-index:251751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" filled="f" stroked="f" strokeweight=".5pt">
                <v:textbox>
                  <w:txbxContent>
                    <w:p w14:paraId="5B99D10C" w14:textId="77777777" w:rsidR="00AE2627" w:rsidRPr="001A7325" w:rsidRDefault="00AE2627" w:rsidP="00AE2627">
                      <w:pPr>
                        <w:spacing w:after="0" w:line="264" w:lineRule="auto"/>
                        <w:outlineLvl w:val="0"/>
                        <w:rPr>
                          <w:rFonts w:ascii="Aeonik" w:eastAsia="PMingLiU" w:hAnsi="Aeonik" w:cs="Arial"/>
                          <w:caps/>
                          <w:color w:val="0050E6"/>
                          <w:kern w:val="0"/>
                          <w:sz w:val="36"/>
                          <w:szCs w:val="36"/>
                          <w:lang w:eastAsia="zh-TW"/>
                          <w14:ligatures w14:val="none"/>
                        </w:rPr>
                      </w:pPr>
                      <w:r w:rsidRPr="001A7325">
                        <w:rPr>
                          <w:rFonts w:ascii="Aeonik" w:eastAsia="PMingLiU" w:hAnsi="Aeonik" w:cs="Arial"/>
                          <w:caps/>
                          <w:color w:val="0050E6"/>
                          <w:kern w:val="0"/>
                          <w:sz w:val="36"/>
                          <w:szCs w:val="36"/>
                          <w:lang w:eastAsia="zh-TW"/>
                          <w14:ligatures w14:val="none"/>
                        </w:rPr>
                        <w:t>Waltham Forest College: Transforming Essential Skills with Skills Builder</w:t>
                      </w:r>
                    </w:p>
                    <w:p w14:paraId="4E1C98EF" w14:textId="77777777" w:rsidR="007818C2" w:rsidRDefault="007818C2" w:rsidP="007818C2"/>
                  </w:txbxContent>
                </v:textbox>
                <w10:wrap anchorx="margin"/>
              </v:shape>
            </w:pict>
          </mc:Fallback>
        </mc:AlternateContent>
      </w:r>
      <w:r w:rsidR="00FF4940" w:rsidRPr="001A7325">
        <w:rPr>
          <w:rFonts w:ascii="Aeonik" w:eastAsia="PMingLiU" w:hAnsi="Aeonik" w:cs="Arial"/>
          <w:caps/>
          <w:color w:val="0050E6"/>
          <w:kern w:val="0"/>
          <w:sz w:val="36"/>
          <w:szCs w:val="36"/>
          <w:lang w:eastAsia="zh-TW"/>
          <w14:ligatures w14:val="none"/>
        </w:rPr>
        <w:t>Waltham Forest College: Transforming Essential Skills with Skills Builder</w:t>
      </w:r>
      <w:bookmarkEnd w:id="37"/>
    </w:p>
    <w:p w14:paraId="53E00479" w14:textId="627238EE" w:rsidR="00FF4940" w:rsidRPr="009212D6" w:rsidRDefault="00FF4940" w:rsidP="00FF4940">
      <w:pPr>
        <w:spacing w:after="0" w:line="264" w:lineRule="auto"/>
        <w:rPr>
          <w:rFonts w:ascii="Aeonik" w:eastAsia="PMingLiU" w:hAnsi="Aeonik" w:cs="Times New Roman"/>
          <w:kern w:val="0"/>
          <w:sz w:val="22"/>
          <w:szCs w:val="22"/>
          <w:lang w:eastAsia="zh-TW"/>
          <w14:ligatures w14:val="none"/>
        </w:rPr>
      </w:pPr>
    </w:p>
    <w:p w14:paraId="54188A9F" w14:textId="5728D251"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hyperlink r:id="rId78" w:history="1">
        <w:r w:rsidRPr="001A7325">
          <w:rPr>
            <w:rStyle w:val="Hyperlink"/>
            <w:rFonts w:ascii="Aeonik" w:eastAsia="PMingLiU" w:hAnsi="Aeonik" w:cs="Arial"/>
            <w:color w:val="0050E6"/>
            <w:kern w:val="0"/>
            <w:sz w:val="22"/>
            <w:szCs w:val="22"/>
            <w:lang w:eastAsia="zh-TW"/>
            <w14:ligatures w14:val="none"/>
          </w:rPr>
          <w:t>Waltham Forest College</w:t>
        </w:r>
      </w:hyperlink>
      <w:r w:rsidRPr="009212D6">
        <w:rPr>
          <w:rFonts w:ascii="Aeonik" w:eastAsia="PMingLiU" w:hAnsi="Aeonik" w:cs="Arial"/>
          <w:kern w:val="0"/>
          <w:sz w:val="22"/>
          <w:szCs w:val="22"/>
          <w:lang w:eastAsia="zh-TW"/>
          <w14:ligatures w14:val="none"/>
        </w:rPr>
        <w:t xml:space="preserve"> recognised that while its students were achieving strong academic outcomes, many were not consistently developing or confidently articulating the essential skills needed for employment and progression. Skills such as communication, problem solving, and creativity were being developed in pockets rather than through a unified approach, making it difficult for learners to evidence their capabilities. In response, the college set out to establish a coherent, college-wide strategy that would embed essential skills across every stage of the learner journey, ensuring all students had equitable access to high-quality skills development and the ability to demonstrate their strengths.</w:t>
      </w:r>
    </w:p>
    <w:p w14:paraId="4C8AC87B" w14:textId="77777777"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p>
    <w:p w14:paraId="033A04E8" w14:textId="562CB7DB"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To achieve this, the college fully integrated the </w:t>
      </w:r>
      <w:hyperlink r:id="rId79" w:history="1">
        <w:r w:rsidRPr="001A7325">
          <w:rPr>
            <w:rStyle w:val="Hyperlink"/>
            <w:rFonts w:ascii="Aeonik" w:eastAsia="PMingLiU" w:hAnsi="Aeonik" w:cs="Arial"/>
            <w:color w:val="0050E6"/>
            <w:kern w:val="0"/>
            <w:sz w:val="22"/>
            <w:szCs w:val="22"/>
            <w:lang w:eastAsia="zh-TW"/>
            <w14:ligatures w14:val="none"/>
          </w:rPr>
          <w:t>Skills Builder</w:t>
        </w:r>
      </w:hyperlink>
      <w:r w:rsidRPr="001A7325">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 xml:space="preserve">framework across tutorials, curriculum delivery, and its Navigate platform, where students log work experience, employment, and enrichment activities. Existing curriculum and activities were mapped against essential skills, allowing staff to make these skills explicit and purposeful within teaching and learning. Practical and reflective activities were introduced into lessons to help students not only develop skills but recognise and articulate them. A strong emphasis was placed on staff development, with targeted CPD ensuring teachers had the confidence and consistency needed to deliver the approach effectively. Close collaboration between curriculum teams, support staff, and external partners enabled coordinated delivery, while structured monitoring and quality assurance ensured the approach remained robust and impactful. Although there were initial challenges in achieving consistency across all areas, these were quickly addressed through ongoing training and support, leading to a sustained and </w:t>
      </w:r>
      <w:proofErr w:type="gramStart"/>
      <w:r w:rsidRPr="009212D6">
        <w:rPr>
          <w:rFonts w:ascii="Aeonik" w:eastAsia="PMingLiU" w:hAnsi="Aeonik" w:cs="Arial"/>
          <w:kern w:val="0"/>
          <w:sz w:val="22"/>
          <w:szCs w:val="22"/>
          <w:lang w:eastAsia="zh-TW"/>
          <w14:ligatures w14:val="none"/>
        </w:rPr>
        <w:t>high quality</w:t>
      </w:r>
      <w:proofErr w:type="gramEnd"/>
      <w:r w:rsidRPr="009212D6">
        <w:rPr>
          <w:rFonts w:ascii="Aeonik" w:eastAsia="PMingLiU" w:hAnsi="Aeonik" w:cs="Arial"/>
          <w:kern w:val="0"/>
          <w:sz w:val="22"/>
          <w:szCs w:val="22"/>
          <w:lang w:eastAsia="zh-TW"/>
          <w14:ligatures w14:val="none"/>
        </w:rPr>
        <w:t xml:space="preserve"> implementation.</w:t>
      </w:r>
    </w:p>
    <w:p w14:paraId="63DAF32C" w14:textId="77777777"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p>
    <w:p w14:paraId="61AFD659" w14:textId="77777777"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impact has been significant. Students now demonstrate greater confidence in applying their skills in both academic and real-world contexts. They are better able to articulate their strengths in applications and interviews, and they show a clearer understanding of how their skills relate to future pathways. Engagement has increased as learners respond positively to practical, skills-based learning and see its relevance to their goals, while embedded reflection has encouraged them to take greater ownership of their development.</w:t>
      </w:r>
    </w:p>
    <w:p w14:paraId="31BEEC60" w14:textId="77777777"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p>
    <w:p w14:paraId="047EE2C4" w14:textId="77777777"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These changes have translated into strong outcomes. </w:t>
      </w:r>
      <w:proofErr w:type="gramStart"/>
      <w:r w:rsidRPr="009212D6">
        <w:rPr>
          <w:rFonts w:ascii="Aeonik" w:eastAsia="PMingLiU" w:hAnsi="Aeonik" w:cs="Arial"/>
          <w:kern w:val="0"/>
          <w:sz w:val="22"/>
          <w:szCs w:val="22"/>
          <w:lang w:eastAsia="zh-TW"/>
          <w14:ligatures w14:val="none"/>
        </w:rPr>
        <w:t>The vast majority of</w:t>
      </w:r>
      <w:proofErr w:type="gramEnd"/>
      <w:r w:rsidRPr="009212D6">
        <w:rPr>
          <w:rFonts w:ascii="Aeonik" w:eastAsia="PMingLiU" w:hAnsi="Aeonik" w:cs="Arial"/>
          <w:kern w:val="0"/>
          <w:sz w:val="22"/>
          <w:szCs w:val="22"/>
          <w:lang w:eastAsia="zh-TW"/>
          <w14:ligatures w14:val="none"/>
        </w:rPr>
        <w:t xml:space="preserve"> students are progressing successfully, with 96% of </w:t>
      </w:r>
      <w:proofErr w:type="gramStart"/>
      <w:r w:rsidRPr="009212D6">
        <w:rPr>
          <w:rFonts w:ascii="Aeonik" w:eastAsia="PMingLiU" w:hAnsi="Aeonik" w:cs="Arial"/>
          <w:kern w:val="0"/>
          <w:sz w:val="22"/>
          <w:szCs w:val="22"/>
          <w:lang w:eastAsia="zh-TW"/>
          <w14:ligatures w14:val="none"/>
        </w:rPr>
        <w:t>16-18 year olds</w:t>
      </w:r>
      <w:proofErr w:type="gramEnd"/>
      <w:r w:rsidRPr="009212D6">
        <w:rPr>
          <w:rFonts w:ascii="Aeonik" w:eastAsia="PMingLiU" w:hAnsi="Aeonik" w:cs="Arial"/>
          <w:kern w:val="0"/>
          <w:sz w:val="22"/>
          <w:szCs w:val="22"/>
          <w:lang w:eastAsia="zh-TW"/>
          <w14:ligatures w14:val="none"/>
        </w:rPr>
        <w:t xml:space="preserve"> moving into positive destinations and 93% of learners securing their first-choice progression routes through UCAS. Increasing numbers are gaining employment, apprenticeships, and meaningful work placements, supported by their ability to evidence key skills and professional behaviours. Partnerships with over 600 employers have further strengthened the programme, ensuring it remains aligned with labour market needs, and employer feedback consistently highlights students’ professionalism, resilience, and work readiness.</w:t>
      </w:r>
    </w:p>
    <w:p w14:paraId="12CE1C0C" w14:textId="77777777"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p>
    <w:p w14:paraId="0816BD99" w14:textId="77777777" w:rsidR="00FF4940" w:rsidRPr="009212D6" w:rsidRDefault="00FF4940" w:rsidP="0044670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Through this initiative, Waltham Forest College has transformed how essential skills are developed and understood, creating a culture where these skills are embedded, visible, and valued. The result is a more confident, capable, and aspirational cohort of learners who are well prepared for the next steps in education and employment, with clear evidence of the lasting impact of a consistent, whole-college approach.</w:t>
      </w:r>
    </w:p>
    <w:p w14:paraId="7D5994E0" w14:textId="77777777" w:rsidR="008D2B5D" w:rsidRPr="009212D6" w:rsidRDefault="008D2B5D" w:rsidP="008D2B5D">
      <w:pPr>
        <w:pStyle w:val="paragraph"/>
        <w:spacing w:before="0" w:beforeAutospacing="0" w:after="0" w:afterAutospacing="0"/>
        <w:textAlignment w:val="baseline"/>
        <w:rPr>
          <w:rFonts w:ascii="Aeonik" w:hAnsi="Aeonik" w:cs="Segoe UI"/>
          <w:sz w:val="18"/>
          <w:szCs w:val="18"/>
        </w:rPr>
      </w:pPr>
    </w:p>
    <w:sectPr w:rsidR="008D2B5D" w:rsidRPr="009212D6" w:rsidSect="00C0096E">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16062" w14:textId="77777777" w:rsidR="001472F4" w:rsidRDefault="001472F4" w:rsidP="00C0096E">
      <w:pPr>
        <w:spacing w:after="0" w:line="240" w:lineRule="auto"/>
      </w:pPr>
      <w:r>
        <w:separator/>
      </w:r>
    </w:p>
  </w:endnote>
  <w:endnote w:type="continuationSeparator" w:id="0">
    <w:p w14:paraId="3D5506F2" w14:textId="77777777" w:rsidR="001472F4" w:rsidRDefault="001472F4" w:rsidP="00C0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eonik">
    <w:altName w:val="Calibri"/>
    <w:panose1 w:val="00000000000000000000"/>
    <w:charset w:val="00"/>
    <w:family w:val="swiss"/>
    <w:notTrueType/>
    <w:pitch w:val="variable"/>
    <w:sig w:usb0="80000047" w:usb1="00002073" w:usb2="00000000" w:usb3="00000000" w:csb0="00000013"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lacker Pro Text Book">
    <w:altName w:val="Calibri"/>
    <w:panose1 w:val="00000000000000000000"/>
    <w:charset w:val="00"/>
    <w:family w:val="modern"/>
    <w:notTrueType/>
    <w:pitch w:val="variable"/>
    <w:sig w:usb0="A0000287" w:usb1="00008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4335" w14:textId="73CCBDCC" w:rsidR="00C0096E" w:rsidRDefault="00C0096E" w:rsidP="00C0096E">
    <w:pPr>
      <w:pStyle w:val="Footer"/>
      <w:tabs>
        <w:tab w:val="center" w:pos="4796"/>
        <w:tab w:val="left" w:pos="5580"/>
      </w:tabs>
    </w:pPr>
    <w:r>
      <w:tab/>
    </w:r>
    <w:r>
      <w:tab/>
    </w:r>
  </w:p>
  <w:p w14:paraId="369F5426" w14:textId="77777777" w:rsidR="00C0096E" w:rsidRDefault="00C009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08136"/>
      <w:docPartObj>
        <w:docPartGallery w:val="Page Numbers (Bottom of Page)"/>
        <w:docPartUnique/>
      </w:docPartObj>
    </w:sdtPr>
    <w:sdtEndPr/>
    <w:sdtContent>
      <w:p w14:paraId="41A29FC2" w14:textId="77777777" w:rsidR="00C0096E" w:rsidRDefault="00C0096E">
        <w:pPr>
          <w:pStyle w:val="Footer"/>
          <w:jc w:val="center"/>
        </w:pPr>
        <w:r>
          <w:fldChar w:fldCharType="begin"/>
        </w:r>
        <w:r>
          <w:instrText>PAGE   \* MERGEFORMAT</w:instrText>
        </w:r>
        <w:r>
          <w:fldChar w:fldCharType="separate"/>
        </w:r>
        <w:r>
          <w:t>2</w:t>
        </w:r>
        <w:r>
          <w:fldChar w:fldCharType="end"/>
        </w:r>
      </w:p>
    </w:sdtContent>
  </w:sdt>
  <w:p w14:paraId="16D7B9F5" w14:textId="77777777" w:rsidR="00C0096E" w:rsidRDefault="00C00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4E426" w14:textId="77777777" w:rsidR="001472F4" w:rsidRDefault="001472F4" w:rsidP="00C0096E">
      <w:pPr>
        <w:spacing w:after="0" w:line="240" w:lineRule="auto"/>
      </w:pPr>
      <w:r>
        <w:separator/>
      </w:r>
    </w:p>
  </w:footnote>
  <w:footnote w:type="continuationSeparator" w:id="0">
    <w:p w14:paraId="2373FAF5" w14:textId="77777777" w:rsidR="001472F4" w:rsidRDefault="001472F4" w:rsidP="00C0096E">
      <w:pPr>
        <w:spacing w:after="0" w:line="240" w:lineRule="auto"/>
      </w:pPr>
      <w:r>
        <w:continuationSeparator/>
      </w:r>
    </w:p>
  </w:footnote>
  <w:footnote w:id="1">
    <w:p w14:paraId="55A0CFCD" w14:textId="77777777" w:rsidR="00E5317A" w:rsidRPr="00DE4633" w:rsidRDefault="00E5317A" w:rsidP="00E5317A">
      <w:pPr>
        <w:pStyle w:val="FootnoteText"/>
        <w:rPr>
          <w:rFonts w:ascii="Blacker Pro Text Book" w:hAnsi="Blacker Pro Text Book"/>
          <w:sz w:val="18"/>
          <w:szCs w:val="18"/>
        </w:rPr>
      </w:pPr>
      <w:r w:rsidRPr="00DE4633">
        <w:rPr>
          <w:rStyle w:val="FootnoteReference"/>
          <w:rFonts w:ascii="Blacker Pro Text Book" w:hAnsi="Blacker Pro Text Book"/>
          <w:sz w:val="18"/>
          <w:szCs w:val="18"/>
        </w:rPr>
        <w:footnoteRef/>
      </w:r>
      <w:r w:rsidRPr="00DE4633">
        <w:rPr>
          <w:rFonts w:ascii="Blacker Pro Text Book" w:hAnsi="Blacker Pro Text Book"/>
          <w:sz w:val="18"/>
          <w:szCs w:val="18"/>
        </w:rPr>
        <w:t xml:space="preserve"> Bridge Group report; February 2025</w:t>
      </w:r>
    </w:p>
  </w:footnote>
  <w:footnote w:id="2">
    <w:p w14:paraId="1550D264" w14:textId="77777777" w:rsidR="00E5317A" w:rsidRDefault="00E5317A" w:rsidP="00E5317A">
      <w:pPr>
        <w:pStyle w:val="FootnoteText"/>
      </w:pPr>
      <w:r w:rsidRPr="00DE4633">
        <w:rPr>
          <w:rStyle w:val="FootnoteReference"/>
          <w:rFonts w:ascii="Blacker Pro Text Book" w:hAnsi="Blacker Pro Text Book"/>
          <w:sz w:val="18"/>
          <w:szCs w:val="18"/>
        </w:rPr>
        <w:footnoteRef/>
      </w:r>
      <w:r w:rsidRPr="00DE4633">
        <w:rPr>
          <w:rFonts w:ascii="Blacker Pro Text Book" w:hAnsi="Blacker Pro Text Book"/>
          <w:sz w:val="18"/>
          <w:szCs w:val="18"/>
        </w:rPr>
        <w:t xml:space="preserve"> ONS – January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22BD2"/>
    <w:multiLevelType w:val="hybridMultilevel"/>
    <w:tmpl w:val="A07E978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38903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6E"/>
    <w:rsid w:val="00001446"/>
    <w:rsid w:val="000071BD"/>
    <w:rsid w:val="00007666"/>
    <w:rsid w:val="0001480F"/>
    <w:rsid w:val="000416E4"/>
    <w:rsid w:val="0005585E"/>
    <w:rsid w:val="00061F17"/>
    <w:rsid w:val="000661F0"/>
    <w:rsid w:val="0007263D"/>
    <w:rsid w:val="00074FFE"/>
    <w:rsid w:val="00076AC8"/>
    <w:rsid w:val="00077984"/>
    <w:rsid w:val="000943DD"/>
    <w:rsid w:val="000A2010"/>
    <w:rsid w:val="000D1C6E"/>
    <w:rsid w:val="0010677E"/>
    <w:rsid w:val="00114DCC"/>
    <w:rsid w:val="001153AA"/>
    <w:rsid w:val="0012010B"/>
    <w:rsid w:val="00124FA9"/>
    <w:rsid w:val="001472F4"/>
    <w:rsid w:val="00157C65"/>
    <w:rsid w:val="001717C7"/>
    <w:rsid w:val="00195649"/>
    <w:rsid w:val="00195A8A"/>
    <w:rsid w:val="001A7325"/>
    <w:rsid w:val="001C7E33"/>
    <w:rsid w:val="001D566A"/>
    <w:rsid w:val="001F47B7"/>
    <w:rsid w:val="00202C53"/>
    <w:rsid w:val="0022731B"/>
    <w:rsid w:val="00261157"/>
    <w:rsid w:val="00262BBF"/>
    <w:rsid w:val="00264AE4"/>
    <w:rsid w:val="00266C4D"/>
    <w:rsid w:val="002A7CAF"/>
    <w:rsid w:val="002B09CA"/>
    <w:rsid w:val="002B2553"/>
    <w:rsid w:val="002B2F40"/>
    <w:rsid w:val="002C2FCE"/>
    <w:rsid w:val="002C3292"/>
    <w:rsid w:val="002E5E8D"/>
    <w:rsid w:val="002E78EA"/>
    <w:rsid w:val="002F0B87"/>
    <w:rsid w:val="002F1DD3"/>
    <w:rsid w:val="002F4D78"/>
    <w:rsid w:val="00311E3D"/>
    <w:rsid w:val="00311E8C"/>
    <w:rsid w:val="00321FE2"/>
    <w:rsid w:val="00341DF9"/>
    <w:rsid w:val="003423B4"/>
    <w:rsid w:val="00353999"/>
    <w:rsid w:val="00356CCB"/>
    <w:rsid w:val="00371369"/>
    <w:rsid w:val="0038044C"/>
    <w:rsid w:val="003912E1"/>
    <w:rsid w:val="00394CDE"/>
    <w:rsid w:val="003A13F9"/>
    <w:rsid w:val="003A1626"/>
    <w:rsid w:val="003B5349"/>
    <w:rsid w:val="003B6A11"/>
    <w:rsid w:val="003D779E"/>
    <w:rsid w:val="003E2829"/>
    <w:rsid w:val="003E671B"/>
    <w:rsid w:val="003F4291"/>
    <w:rsid w:val="00402B48"/>
    <w:rsid w:val="00402CD2"/>
    <w:rsid w:val="00406754"/>
    <w:rsid w:val="00407594"/>
    <w:rsid w:val="004156C3"/>
    <w:rsid w:val="00425178"/>
    <w:rsid w:val="00432969"/>
    <w:rsid w:val="00437192"/>
    <w:rsid w:val="00444A6D"/>
    <w:rsid w:val="00446705"/>
    <w:rsid w:val="00455447"/>
    <w:rsid w:val="0047120E"/>
    <w:rsid w:val="004810EF"/>
    <w:rsid w:val="004820EF"/>
    <w:rsid w:val="00483C99"/>
    <w:rsid w:val="004C70D6"/>
    <w:rsid w:val="00507F4D"/>
    <w:rsid w:val="00511C9D"/>
    <w:rsid w:val="00537912"/>
    <w:rsid w:val="005677FC"/>
    <w:rsid w:val="00574C5C"/>
    <w:rsid w:val="00580C31"/>
    <w:rsid w:val="005A017F"/>
    <w:rsid w:val="005A34EB"/>
    <w:rsid w:val="005B02B5"/>
    <w:rsid w:val="005B5F85"/>
    <w:rsid w:val="005B6074"/>
    <w:rsid w:val="005B660E"/>
    <w:rsid w:val="005B77DB"/>
    <w:rsid w:val="005C6565"/>
    <w:rsid w:val="005E3A46"/>
    <w:rsid w:val="005E4DD5"/>
    <w:rsid w:val="00600001"/>
    <w:rsid w:val="00603018"/>
    <w:rsid w:val="00622986"/>
    <w:rsid w:val="00624884"/>
    <w:rsid w:val="006340D9"/>
    <w:rsid w:val="00663E6B"/>
    <w:rsid w:val="00666F0E"/>
    <w:rsid w:val="00685965"/>
    <w:rsid w:val="00686C5D"/>
    <w:rsid w:val="006A6B0B"/>
    <w:rsid w:val="006A75AE"/>
    <w:rsid w:val="006B0975"/>
    <w:rsid w:val="006C7DC6"/>
    <w:rsid w:val="006E61EA"/>
    <w:rsid w:val="006F326F"/>
    <w:rsid w:val="007021F2"/>
    <w:rsid w:val="00704CEA"/>
    <w:rsid w:val="007051B6"/>
    <w:rsid w:val="00705784"/>
    <w:rsid w:val="00706E1C"/>
    <w:rsid w:val="00707933"/>
    <w:rsid w:val="00713286"/>
    <w:rsid w:val="00716193"/>
    <w:rsid w:val="00717DEC"/>
    <w:rsid w:val="007206A8"/>
    <w:rsid w:val="00722F06"/>
    <w:rsid w:val="00751929"/>
    <w:rsid w:val="0075585C"/>
    <w:rsid w:val="00766CD9"/>
    <w:rsid w:val="00766CFD"/>
    <w:rsid w:val="007818C2"/>
    <w:rsid w:val="007A274B"/>
    <w:rsid w:val="007A485B"/>
    <w:rsid w:val="007B24E3"/>
    <w:rsid w:val="007D4FEA"/>
    <w:rsid w:val="007F354C"/>
    <w:rsid w:val="00822706"/>
    <w:rsid w:val="008352CA"/>
    <w:rsid w:val="008353B5"/>
    <w:rsid w:val="00847245"/>
    <w:rsid w:val="00851B62"/>
    <w:rsid w:val="008653CD"/>
    <w:rsid w:val="0086593F"/>
    <w:rsid w:val="0087619D"/>
    <w:rsid w:val="008A14F7"/>
    <w:rsid w:val="008A6A5A"/>
    <w:rsid w:val="008B0567"/>
    <w:rsid w:val="008B2BC3"/>
    <w:rsid w:val="008D0577"/>
    <w:rsid w:val="008D0BB8"/>
    <w:rsid w:val="008D2B5D"/>
    <w:rsid w:val="008D350B"/>
    <w:rsid w:val="008E4A5C"/>
    <w:rsid w:val="008F1D7F"/>
    <w:rsid w:val="009011FB"/>
    <w:rsid w:val="00901216"/>
    <w:rsid w:val="009039E3"/>
    <w:rsid w:val="0090658A"/>
    <w:rsid w:val="0090765A"/>
    <w:rsid w:val="00912308"/>
    <w:rsid w:val="00914DE3"/>
    <w:rsid w:val="009212D6"/>
    <w:rsid w:val="009274EF"/>
    <w:rsid w:val="00934755"/>
    <w:rsid w:val="009664FE"/>
    <w:rsid w:val="00966531"/>
    <w:rsid w:val="00970C79"/>
    <w:rsid w:val="009749FE"/>
    <w:rsid w:val="009927AB"/>
    <w:rsid w:val="00995306"/>
    <w:rsid w:val="009B38EA"/>
    <w:rsid w:val="009D3ED2"/>
    <w:rsid w:val="00A13AB0"/>
    <w:rsid w:val="00A2218A"/>
    <w:rsid w:val="00A22315"/>
    <w:rsid w:val="00A3035F"/>
    <w:rsid w:val="00A354A8"/>
    <w:rsid w:val="00A82CC6"/>
    <w:rsid w:val="00A879E4"/>
    <w:rsid w:val="00A918DD"/>
    <w:rsid w:val="00A92315"/>
    <w:rsid w:val="00AA2D52"/>
    <w:rsid w:val="00AA798E"/>
    <w:rsid w:val="00AB4DF2"/>
    <w:rsid w:val="00AE2627"/>
    <w:rsid w:val="00B02E67"/>
    <w:rsid w:val="00B30A8B"/>
    <w:rsid w:val="00B34A87"/>
    <w:rsid w:val="00B50F48"/>
    <w:rsid w:val="00B53579"/>
    <w:rsid w:val="00B55C04"/>
    <w:rsid w:val="00B73487"/>
    <w:rsid w:val="00B75147"/>
    <w:rsid w:val="00B82861"/>
    <w:rsid w:val="00B86E4C"/>
    <w:rsid w:val="00B95C29"/>
    <w:rsid w:val="00B95DD0"/>
    <w:rsid w:val="00BF383B"/>
    <w:rsid w:val="00C0096E"/>
    <w:rsid w:val="00C11B19"/>
    <w:rsid w:val="00C3174F"/>
    <w:rsid w:val="00C33A71"/>
    <w:rsid w:val="00C4306E"/>
    <w:rsid w:val="00C44F10"/>
    <w:rsid w:val="00C45FE9"/>
    <w:rsid w:val="00C55322"/>
    <w:rsid w:val="00C61B9F"/>
    <w:rsid w:val="00C760E6"/>
    <w:rsid w:val="00C85196"/>
    <w:rsid w:val="00C86A39"/>
    <w:rsid w:val="00C9244C"/>
    <w:rsid w:val="00C92CE7"/>
    <w:rsid w:val="00CA40C4"/>
    <w:rsid w:val="00CB78D5"/>
    <w:rsid w:val="00CB7B41"/>
    <w:rsid w:val="00CC53ED"/>
    <w:rsid w:val="00CD2E99"/>
    <w:rsid w:val="00CE422F"/>
    <w:rsid w:val="00CF4BF1"/>
    <w:rsid w:val="00D05FCF"/>
    <w:rsid w:val="00D141A0"/>
    <w:rsid w:val="00D222BB"/>
    <w:rsid w:val="00D53658"/>
    <w:rsid w:val="00D74337"/>
    <w:rsid w:val="00DA3F88"/>
    <w:rsid w:val="00DB6658"/>
    <w:rsid w:val="00DC5848"/>
    <w:rsid w:val="00DD7A43"/>
    <w:rsid w:val="00DE2810"/>
    <w:rsid w:val="00DE4455"/>
    <w:rsid w:val="00DE4633"/>
    <w:rsid w:val="00DE4E09"/>
    <w:rsid w:val="00E06C61"/>
    <w:rsid w:val="00E212BB"/>
    <w:rsid w:val="00E4027C"/>
    <w:rsid w:val="00E41941"/>
    <w:rsid w:val="00E41B75"/>
    <w:rsid w:val="00E44D9C"/>
    <w:rsid w:val="00E5317A"/>
    <w:rsid w:val="00E62074"/>
    <w:rsid w:val="00E66BA6"/>
    <w:rsid w:val="00E70B0D"/>
    <w:rsid w:val="00E7702E"/>
    <w:rsid w:val="00EB2988"/>
    <w:rsid w:val="00EB6920"/>
    <w:rsid w:val="00ED1977"/>
    <w:rsid w:val="00EF4848"/>
    <w:rsid w:val="00EF6B2A"/>
    <w:rsid w:val="00EF7C15"/>
    <w:rsid w:val="00F02541"/>
    <w:rsid w:val="00F113AF"/>
    <w:rsid w:val="00F15905"/>
    <w:rsid w:val="00F16CD0"/>
    <w:rsid w:val="00F25904"/>
    <w:rsid w:val="00F25A98"/>
    <w:rsid w:val="00F31159"/>
    <w:rsid w:val="00F31778"/>
    <w:rsid w:val="00F320A8"/>
    <w:rsid w:val="00F6270E"/>
    <w:rsid w:val="00F730E5"/>
    <w:rsid w:val="00F808CB"/>
    <w:rsid w:val="00F84384"/>
    <w:rsid w:val="00FA0D20"/>
    <w:rsid w:val="00FA480D"/>
    <w:rsid w:val="00FB05BE"/>
    <w:rsid w:val="00FD3207"/>
    <w:rsid w:val="00FD639E"/>
    <w:rsid w:val="00FF4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0F56C"/>
  <w15:chartTrackingRefBased/>
  <w15:docId w15:val="{CB57743B-8B80-4CBF-9D9F-D9FA10E1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96E"/>
    <w:rPr>
      <w:rFonts w:eastAsiaTheme="majorEastAsia" w:cstheme="majorBidi"/>
      <w:color w:val="272727" w:themeColor="text1" w:themeTint="D8"/>
    </w:rPr>
  </w:style>
  <w:style w:type="paragraph" w:styleId="Title">
    <w:name w:val="Title"/>
    <w:basedOn w:val="Normal"/>
    <w:next w:val="Normal"/>
    <w:link w:val="TitleChar"/>
    <w:uiPriority w:val="10"/>
    <w:qFormat/>
    <w:rsid w:val="00C00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96E"/>
    <w:pPr>
      <w:spacing w:before="160"/>
      <w:jc w:val="center"/>
    </w:pPr>
    <w:rPr>
      <w:i/>
      <w:iCs/>
      <w:color w:val="404040" w:themeColor="text1" w:themeTint="BF"/>
    </w:rPr>
  </w:style>
  <w:style w:type="character" w:customStyle="1" w:styleId="QuoteChar">
    <w:name w:val="Quote Char"/>
    <w:basedOn w:val="DefaultParagraphFont"/>
    <w:link w:val="Quote"/>
    <w:uiPriority w:val="29"/>
    <w:rsid w:val="00C0096E"/>
    <w:rPr>
      <w:i/>
      <w:iCs/>
      <w:color w:val="404040" w:themeColor="text1" w:themeTint="BF"/>
    </w:rPr>
  </w:style>
  <w:style w:type="paragraph" w:styleId="ListParagraph">
    <w:name w:val="List Paragraph"/>
    <w:basedOn w:val="Normal"/>
    <w:uiPriority w:val="34"/>
    <w:qFormat/>
    <w:rsid w:val="00C0096E"/>
    <w:pPr>
      <w:ind w:left="720"/>
      <w:contextualSpacing/>
    </w:pPr>
  </w:style>
  <w:style w:type="character" w:styleId="IntenseEmphasis">
    <w:name w:val="Intense Emphasis"/>
    <w:basedOn w:val="DefaultParagraphFont"/>
    <w:uiPriority w:val="21"/>
    <w:qFormat/>
    <w:rsid w:val="00C0096E"/>
    <w:rPr>
      <w:i/>
      <w:iCs/>
      <w:color w:val="0F4761" w:themeColor="accent1" w:themeShade="BF"/>
    </w:rPr>
  </w:style>
  <w:style w:type="paragraph" w:styleId="IntenseQuote">
    <w:name w:val="Intense Quote"/>
    <w:basedOn w:val="Normal"/>
    <w:next w:val="Normal"/>
    <w:link w:val="IntenseQuoteChar"/>
    <w:uiPriority w:val="30"/>
    <w:qFormat/>
    <w:rsid w:val="00C00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96E"/>
    <w:rPr>
      <w:i/>
      <w:iCs/>
      <w:color w:val="0F4761" w:themeColor="accent1" w:themeShade="BF"/>
    </w:rPr>
  </w:style>
  <w:style w:type="character" w:styleId="IntenseReference">
    <w:name w:val="Intense Reference"/>
    <w:basedOn w:val="DefaultParagraphFont"/>
    <w:uiPriority w:val="32"/>
    <w:qFormat/>
    <w:rsid w:val="00C0096E"/>
    <w:rPr>
      <w:b/>
      <w:bCs/>
      <w:smallCaps/>
      <w:color w:val="0F4761" w:themeColor="accent1" w:themeShade="BF"/>
      <w:spacing w:val="5"/>
    </w:rPr>
  </w:style>
  <w:style w:type="character" w:styleId="Hyperlink">
    <w:name w:val="Hyperlink"/>
    <w:basedOn w:val="DefaultParagraphFont"/>
    <w:uiPriority w:val="99"/>
    <w:unhideWhenUsed/>
    <w:rsid w:val="00C0096E"/>
    <w:rPr>
      <w:color w:val="467886" w:themeColor="hyperlink"/>
      <w:u w:val="single"/>
    </w:rPr>
  </w:style>
  <w:style w:type="character" w:styleId="UnresolvedMention">
    <w:name w:val="Unresolved Mention"/>
    <w:basedOn w:val="DefaultParagraphFont"/>
    <w:uiPriority w:val="99"/>
    <w:semiHidden/>
    <w:unhideWhenUsed/>
    <w:rsid w:val="00C0096E"/>
    <w:rPr>
      <w:color w:val="605E5C"/>
      <w:shd w:val="clear" w:color="auto" w:fill="E1DFDD"/>
    </w:rPr>
  </w:style>
  <w:style w:type="paragraph" w:styleId="TOCHeading">
    <w:name w:val="TOC Heading"/>
    <w:basedOn w:val="Heading1"/>
    <w:next w:val="Normal"/>
    <w:uiPriority w:val="39"/>
    <w:unhideWhenUsed/>
    <w:qFormat/>
    <w:rsid w:val="00C0096E"/>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C0096E"/>
    <w:pPr>
      <w:spacing w:after="100"/>
    </w:pPr>
  </w:style>
  <w:style w:type="paragraph" w:styleId="TOC2">
    <w:name w:val="toc 2"/>
    <w:basedOn w:val="Normal"/>
    <w:next w:val="Normal"/>
    <w:autoRedefine/>
    <w:uiPriority w:val="39"/>
    <w:unhideWhenUsed/>
    <w:rsid w:val="00C0096E"/>
    <w:pPr>
      <w:spacing w:after="100" w:line="259" w:lineRule="auto"/>
      <w:ind w:left="220"/>
    </w:pPr>
    <w:rPr>
      <w:rFonts w:eastAsiaTheme="minorEastAsia" w:cs="Times New Roman"/>
      <w:kern w:val="0"/>
      <w:sz w:val="22"/>
      <w:szCs w:val="22"/>
      <w:lang w:eastAsia="en-GB"/>
      <w14:ligatures w14:val="none"/>
    </w:rPr>
  </w:style>
  <w:style w:type="paragraph" w:styleId="TOC3">
    <w:name w:val="toc 3"/>
    <w:basedOn w:val="Normal"/>
    <w:next w:val="Normal"/>
    <w:autoRedefine/>
    <w:uiPriority w:val="39"/>
    <w:unhideWhenUsed/>
    <w:rsid w:val="00C0096E"/>
    <w:pPr>
      <w:spacing w:after="100" w:line="259" w:lineRule="auto"/>
      <w:ind w:left="440"/>
    </w:pPr>
    <w:rPr>
      <w:rFonts w:eastAsiaTheme="minorEastAsia" w:cs="Times New Roman"/>
      <w:kern w:val="0"/>
      <w:sz w:val="22"/>
      <w:szCs w:val="22"/>
      <w:lang w:eastAsia="en-GB"/>
      <w14:ligatures w14:val="none"/>
    </w:rPr>
  </w:style>
  <w:style w:type="paragraph" w:styleId="Header">
    <w:name w:val="header"/>
    <w:basedOn w:val="Normal"/>
    <w:link w:val="HeaderChar"/>
    <w:uiPriority w:val="99"/>
    <w:unhideWhenUsed/>
    <w:rsid w:val="00C00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96E"/>
  </w:style>
  <w:style w:type="paragraph" w:styleId="Footer">
    <w:name w:val="footer"/>
    <w:basedOn w:val="Normal"/>
    <w:link w:val="FooterChar"/>
    <w:uiPriority w:val="99"/>
    <w:unhideWhenUsed/>
    <w:rsid w:val="00C009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96E"/>
  </w:style>
  <w:style w:type="character" w:styleId="CommentReference">
    <w:name w:val="annotation reference"/>
    <w:basedOn w:val="DefaultParagraphFont"/>
    <w:uiPriority w:val="99"/>
    <w:semiHidden/>
    <w:unhideWhenUsed/>
    <w:rsid w:val="00076AC8"/>
    <w:rPr>
      <w:sz w:val="16"/>
      <w:szCs w:val="16"/>
    </w:rPr>
  </w:style>
  <w:style w:type="paragraph" w:styleId="CommentText">
    <w:name w:val="annotation text"/>
    <w:basedOn w:val="Normal"/>
    <w:link w:val="CommentTextChar"/>
    <w:uiPriority w:val="99"/>
    <w:unhideWhenUsed/>
    <w:rsid w:val="00076AC8"/>
    <w:pPr>
      <w:spacing w:line="240" w:lineRule="auto"/>
    </w:pPr>
    <w:rPr>
      <w:sz w:val="20"/>
      <w:szCs w:val="20"/>
    </w:rPr>
  </w:style>
  <w:style w:type="character" w:customStyle="1" w:styleId="CommentTextChar">
    <w:name w:val="Comment Text Char"/>
    <w:basedOn w:val="DefaultParagraphFont"/>
    <w:link w:val="CommentText"/>
    <w:uiPriority w:val="99"/>
    <w:rsid w:val="00076AC8"/>
    <w:rPr>
      <w:sz w:val="20"/>
      <w:szCs w:val="20"/>
    </w:rPr>
  </w:style>
  <w:style w:type="paragraph" w:styleId="CommentSubject">
    <w:name w:val="annotation subject"/>
    <w:basedOn w:val="CommentText"/>
    <w:next w:val="CommentText"/>
    <w:link w:val="CommentSubjectChar"/>
    <w:uiPriority w:val="99"/>
    <w:semiHidden/>
    <w:unhideWhenUsed/>
    <w:rsid w:val="00076AC8"/>
    <w:rPr>
      <w:b/>
      <w:bCs/>
    </w:rPr>
  </w:style>
  <w:style w:type="character" w:customStyle="1" w:styleId="CommentSubjectChar">
    <w:name w:val="Comment Subject Char"/>
    <w:basedOn w:val="CommentTextChar"/>
    <w:link w:val="CommentSubject"/>
    <w:uiPriority w:val="99"/>
    <w:semiHidden/>
    <w:rsid w:val="00076AC8"/>
    <w:rPr>
      <w:b/>
      <w:bCs/>
      <w:sz w:val="20"/>
      <w:szCs w:val="20"/>
    </w:rPr>
  </w:style>
  <w:style w:type="paragraph" w:customStyle="1" w:styleId="paragraph">
    <w:name w:val="paragraph"/>
    <w:basedOn w:val="Normal"/>
    <w:rsid w:val="00F8438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84384"/>
  </w:style>
  <w:style w:type="character" w:customStyle="1" w:styleId="eop">
    <w:name w:val="eop"/>
    <w:basedOn w:val="DefaultParagraphFont"/>
    <w:rsid w:val="00F84384"/>
  </w:style>
  <w:style w:type="paragraph" w:styleId="FootnoteText">
    <w:name w:val="footnote text"/>
    <w:basedOn w:val="Normal"/>
    <w:link w:val="FootnoteTextChar"/>
    <w:uiPriority w:val="99"/>
    <w:semiHidden/>
    <w:unhideWhenUsed/>
    <w:rsid w:val="008227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706"/>
    <w:rPr>
      <w:sz w:val="20"/>
      <w:szCs w:val="20"/>
    </w:rPr>
  </w:style>
  <w:style w:type="character" w:styleId="FootnoteReference">
    <w:name w:val="footnote reference"/>
    <w:basedOn w:val="DefaultParagraphFont"/>
    <w:uiPriority w:val="99"/>
    <w:semiHidden/>
    <w:unhideWhenUsed/>
    <w:rsid w:val="00822706"/>
    <w:rPr>
      <w:vertAlign w:val="superscript"/>
    </w:rPr>
  </w:style>
  <w:style w:type="paragraph" w:styleId="NormalWeb">
    <w:name w:val="Normal (Web)"/>
    <w:basedOn w:val="Normal"/>
    <w:uiPriority w:val="99"/>
    <w:semiHidden/>
    <w:unhideWhenUsed/>
    <w:rsid w:val="0042517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whitespace-normal">
    <w:name w:val="whitespace-normal"/>
    <w:basedOn w:val="DefaultParagraphFont"/>
    <w:rsid w:val="00425178"/>
  </w:style>
  <w:style w:type="paragraph" w:styleId="NoSpacing">
    <w:name w:val="No Spacing"/>
    <w:uiPriority w:val="1"/>
    <w:qFormat/>
    <w:rsid w:val="009011FB"/>
    <w:pPr>
      <w:spacing w:after="0" w:line="240" w:lineRule="auto"/>
    </w:pPr>
  </w:style>
  <w:style w:type="character" w:styleId="Emphasis">
    <w:name w:val="Emphasis"/>
    <w:basedOn w:val="DefaultParagraphFont"/>
    <w:uiPriority w:val="20"/>
    <w:qFormat/>
    <w:rsid w:val="009011FB"/>
    <w:rPr>
      <w:i/>
      <w:iCs/>
    </w:rPr>
  </w:style>
  <w:style w:type="paragraph" w:customStyle="1" w:styleId="isselectedend">
    <w:name w:val="isselectedend"/>
    <w:basedOn w:val="Normal"/>
    <w:rsid w:val="00B55C04"/>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ustraliansuper.com/" TargetMode="External"/><Relationship Id="rId21" Type="http://schemas.openxmlformats.org/officeDocument/2006/relationships/image" Target="media/image11.jpeg"/><Relationship Id="rId42" Type="http://schemas.openxmlformats.org/officeDocument/2006/relationships/hyperlink" Target="https://www.wejobbox.com/" TargetMode="External"/><Relationship Id="rId47" Type="http://schemas.openxmlformats.org/officeDocument/2006/relationships/hyperlink" Target="https://www.corygroup.co.uk/" TargetMode="External"/><Relationship Id="rId63" Type="http://schemas.openxmlformats.org/officeDocument/2006/relationships/image" Target="media/image24.jpeg"/><Relationship Id="rId68" Type="http://schemas.openxmlformats.org/officeDocument/2006/relationships/hyperlink" Target="https://www.stanstedairport.com/" TargetMode="External"/><Relationship Id="rId16" Type="http://schemas.openxmlformats.org/officeDocument/2006/relationships/image" Target="media/image6.jpeg"/><Relationship Id="rId11" Type="http://schemas.openxmlformats.org/officeDocument/2006/relationships/image" Target="media/image1.png"/><Relationship Id="rId32" Type="http://schemas.openxmlformats.org/officeDocument/2006/relationships/image" Target="media/image14.jpeg"/><Relationship Id="rId37" Type="http://schemas.openxmlformats.org/officeDocument/2006/relationships/image" Target="media/image17.jpeg"/><Relationship Id="rId53" Type="http://schemas.openxmlformats.org/officeDocument/2006/relationships/image" Target="media/image21.jpeg"/><Relationship Id="rId58" Type="http://schemas.openxmlformats.org/officeDocument/2006/relationships/hyperlink" Target="https://www.london.gov.uk/" TargetMode="External"/><Relationship Id="rId74" Type="http://schemas.openxmlformats.org/officeDocument/2006/relationships/hyperlink" Target="https://www.stanstedairport.com/" TargetMode="External"/><Relationship Id="rId79" Type="http://schemas.openxmlformats.org/officeDocument/2006/relationships/hyperlink" Target="https://www.skillsbuilder.org/" TargetMode="External"/><Relationship Id="rId5" Type="http://schemas.openxmlformats.org/officeDocument/2006/relationships/numbering" Target="numbering.xml"/><Relationship Id="rId61" Type="http://schemas.openxmlformats.org/officeDocument/2006/relationships/hyperlink" Target="https://www.wlc.ac.uk/"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yperlink" Target="https://elba-1.org.uk/" TargetMode="External"/><Relationship Id="rId30" Type="http://schemas.openxmlformats.org/officeDocument/2006/relationships/image" Target="media/image13.jpeg"/><Relationship Id="rId35" Type="http://schemas.openxmlformats.org/officeDocument/2006/relationships/hyperlink" Target="https://www.citylit.ac.uk/" TargetMode="External"/><Relationship Id="rId43" Type="http://schemas.openxmlformats.org/officeDocument/2006/relationships/hyperlink" Target="https://www.goodpeople.co.uk/" TargetMode="External"/><Relationship Id="rId48" Type="http://schemas.openxmlformats.org/officeDocument/2006/relationships/hyperlink" Target="https://www.lsec.ac.uk/" TargetMode="External"/><Relationship Id="rId56" Type="http://schemas.openxmlformats.org/officeDocument/2006/relationships/hyperlink" Target="https://swlsocialcarehub.org.uk/" TargetMode="External"/><Relationship Id="rId64" Type="http://schemas.openxmlformats.org/officeDocument/2006/relationships/image" Target="media/image25.jpeg"/><Relationship Id="rId69" Type="http://schemas.openxmlformats.org/officeDocument/2006/relationships/hyperlink" Target="https://www.stanstedairportacademy.com/" TargetMode="External"/><Relationship Id="rId77" Type="http://schemas.openxmlformats.org/officeDocument/2006/relationships/image" Target="media/image30.jpeg"/><Relationship Id="rId8" Type="http://schemas.openxmlformats.org/officeDocument/2006/relationships/webSettings" Target="webSettings.xml"/><Relationship Id="rId51" Type="http://schemas.openxmlformats.org/officeDocument/2006/relationships/hyperlink" Target="https://www.wlc.ac.uk/" TargetMode="External"/><Relationship Id="rId72" Type="http://schemas.openxmlformats.org/officeDocument/2006/relationships/image" Target="media/image27.jpe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www.britishland.com/" TargetMode="External"/><Relationship Id="rId33" Type="http://schemas.openxmlformats.org/officeDocument/2006/relationships/image" Target="media/image15.jpeg"/><Relationship Id="rId38" Type="http://schemas.openxmlformats.org/officeDocument/2006/relationships/hyperlink" Target="https://www.jga-group.com/2026/03/30/west-london-film-competition-2026/" TargetMode="External"/><Relationship Id="rId46" Type="http://schemas.openxmlformats.org/officeDocument/2006/relationships/image" Target="media/image19.jpeg"/><Relationship Id="rId59" Type="http://schemas.openxmlformats.org/officeDocument/2006/relationships/image" Target="media/image22.jpeg"/><Relationship Id="rId67" Type="http://schemas.openxmlformats.org/officeDocument/2006/relationships/hyperlink" Target="https://www.lsec.ac.uk/" TargetMode="External"/><Relationship Id="rId20" Type="http://schemas.openxmlformats.org/officeDocument/2006/relationships/image" Target="media/image10.jpeg"/><Relationship Id="rId41" Type="http://schemas.openxmlformats.org/officeDocument/2006/relationships/hyperlink" Target="https://www.landsec.com/en" TargetMode="External"/><Relationship Id="rId54" Type="http://schemas.openxmlformats.org/officeDocument/2006/relationships/hyperlink" Target="https://www.skillsforcare.org.uk/Home.aspx" TargetMode="External"/><Relationship Id="rId62" Type="http://schemas.openxmlformats.org/officeDocument/2006/relationships/hyperlink" Target="https://retailskillshub.london/" TargetMode="External"/><Relationship Id="rId70" Type="http://schemas.openxmlformats.org/officeDocument/2006/relationships/hyperlink" Target="https://www.roehampton.ac.uk/" TargetMode="External"/><Relationship Id="rId75" Type="http://schemas.openxmlformats.org/officeDocument/2006/relationships/hyperlink" Target="https://www.stanstedairportcollege.ac.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hyperlink" Target="https://www.leemarleyacademy.com/" TargetMode="External"/><Relationship Id="rId36" Type="http://schemas.openxmlformats.org/officeDocument/2006/relationships/image" Target="media/image16.jpeg"/><Relationship Id="rId49" Type="http://schemas.openxmlformats.org/officeDocument/2006/relationships/hyperlink" Target="https://southlondonpartnership.co.uk/mayors-green-skills-academy/" TargetMode="External"/><Relationship Id="rId57" Type="http://schemas.openxmlformats.org/officeDocument/2006/relationships/hyperlink" Target="https://cwg.com/" TargetMode="External"/><Relationship Id="rId10" Type="http://schemas.openxmlformats.org/officeDocument/2006/relationships/endnotes" Target="endnotes.xml"/><Relationship Id="rId31" Type="http://schemas.openxmlformats.org/officeDocument/2006/relationships/hyperlink" Target="https://www.lsec.ac.uk/" TargetMode="External"/><Relationship Id="rId44" Type="http://schemas.openxmlformats.org/officeDocument/2006/relationships/hyperlink" Target="http://netzerocareers.co.uk" TargetMode="External"/><Relationship Id="rId52" Type="http://schemas.openxmlformats.org/officeDocument/2006/relationships/image" Target="media/image20.jpeg"/><Relationship Id="rId60" Type="http://schemas.openxmlformats.org/officeDocument/2006/relationships/image" Target="media/image23.jpeg"/><Relationship Id="rId65" Type="http://schemas.openxmlformats.org/officeDocument/2006/relationships/hyperlink" Target="https://www.lbhf.gov.uk/" TargetMode="External"/><Relationship Id="rId73" Type="http://schemas.openxmlformats.org/officeDocument/2006/relationships/image" Target="media/image28.jpeg"/><Relationship Id="rId78" Type="http://schemas.openxmlformats.org/officeDocument/2006/relationships/hyperlink" Target="https://www.waltham.ac.uk/"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www.jga-group.com/" TargetMode="External"/><Relationship Id="rId34" Type="http://schemas.openxmlformats.org/officeDocument/2006/relationships/hyperlink" Target="https://bigcreative.education/" TargetMode="External"/><Relationship Id="rId50" Type="http://schemas.openxmlformats.org/officeDocument/2006/relationships/hyperlink" Target="https://www.westlondongreenskills.co.uk/" TargetMode="External"/><Relationship Id="rId55" Type="http://schemas.openxmlformats.org/officeDocument/2006/relationships/hyperlink" Target="https://www.hruc.ac.uk/" TargetMode="External"/><Relationship Id="rId76" Type="http://schemas.openxmlformats.org/officeDocument/2006/relationships/image" Target="media/image29.jpeg"/><Relationship Id="rId7" Type="http://schemas.openxmlformats.org/officeDocument/2006/relationships/settings" Target="settings.xml"/><Relationship Id="rId71" Type="http://schemas.openxmlformats.org/officeDocument/2006/relationships/image" Target="media/image26.jpeg"/><Relationship Id="rId2" Type="http://schemas.openxmlformats.org/officeDocument/2006/relationships/customXml" Target="../customXml/item2.xml"/><Relationship Id="rId29" Type="http://schemas.openxmlformats.org/officeDocument/2006/relationships/image" Target="media/image12.jpeg"/><Relationship Id="rId24" Type="http://schemas.openxmlformats.org/officeDocument/2006/relationships/hyperlink" Target="https://www.britishland.com/news/canada-water-connect/" TargetMode="External"/><Relationship Id="rId40" Type="http://schemas.openxmlformats.org/officeDocument/2006/relationships/hyperlink" Target="https://polkatheatre.com/event/tortoise-and-the-hare/?gad_source=1&amp;gad_campaignid=23721276643&amp;gbraid=0AAAAApZ4fSMujpJwldQ1yK-U_ysQh8jrb&amp;gclid=EAIaIQobChMIwMqX8KKxlAMVMpCDBx1UaCAyEAAYASAAEgK2t_D_BwE" TargetMode="External"/><Relationship Id="rId45" Type="http://schemas.openxmlformats.org/officeDocument/2006/relationships/image" Target="media/image18.jpeg"/><Relationship Id="rId66" Type="http://schemas.openxmlformats.org/officeDocument/2006/relationships/hyperlink" Target="https://www.lbhf.gov.uk/upstream-lon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75211-A76D-47FC-ADA4-4C293BF66EAB}">
  <ds:schemaRefs>
    <ds:schemaRef ds:uri="http://schemas.microsoft.com/sharepoint/v3/contenttype/forms"/>
  </ds:schemaRefs>
</ds:datastoreItem>
</file>

<file path=customXml/itemProps2.xml><?xml version="1.0" encoding="utf-8"?>
<ds:datastoreItem xmlns:ds="http://schemas.openxmlformats.org/officeDocument/2006/customXml" ds:itemID="{AEE93E93-F7B5-4F2F-9204-21EE6DEA6162}">
  <ds:schemaRefs>
    <ds:schemaRef ds:uri="http://schemas.openxmlformats.org/officeDocument/2006/bibliography"/>
  </ds:schemaRefs>
</ds:datastoreItem>
</file>

<file path=customXml/itemProps3.xml><?xml version="1.0" encoding="utf-8"?>
<ds:datastoreItem xmlns:ds="http://schemas.openxmlformats.org/officeDocument/2006/customXml" ds:itemID="{DD03BBB4-AF05-42A9-82CF-6FEFCCC81725}">
  <ds:schemaRefs>
    <ds:schemaRef ds:uri="http://schemas.microsoft.com/office/2006/metadata/properties"/>
    <ds:schemaRef ds:uri="http://schemas.microsoft.com/office/infopath/2007/PartnerControls"/>
    <ds:schemaRef ds:uri="72b43602-4d77-4f3a-a4eb-66ccff387885"/>
    <ds:schemaRef ds:uri="5264fc6d-2217-455c-b577-2a0109183a59"/>
  </ds:schemaRefs>
</ds:datastoreItem>
</file>

<file path=customXml/itemProps4.xml><?xml version="1.0" encoding="utf-8"?>
<ds:datastoreItem xmlns:ds="http://schemas.openxmlformats.org/officeDocument/2006/customXml" ds:itemID="{3C844367-6A84-49DC-8C2C-494065C58DCC}"/>
</file>

<file path=docProps/app.xml><?xml version="1.0" encoding="utf-8"?>
<Properties xmlns="http://schemas.openxmlformats.org/officeDocument/2006/extended-properties" xmlns:vt="http://schemas.openxmlformats.org/officeDocument/2006/docPropsVTypes">
  <Template>Normal.dotm</Template>
  <TotalTime>5</TotalTime>
  <Pages>40</Pages>
  <Words>11501</Words>
  <Characters>65562</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76910</CharactersWithSpaces>
  <SharedDoc>false</SharedDoc>
  <HLinks>
    <vt:vector size="432" baseType="variant">
      <vt:variant>
        <vt:i4>3342371</vt:i4>
      </vt:variant>
      <vt:variant>
        <vt:i4>321</vt:i4>
      </vt:variant>
      <vt:variant>
        <vt:i4>0</vt:i4>
      </vt:variant>
      <vt:variant>
        <vt:i4>5</vt:i4>
      </vt:variant>
      <vt:variant>
        <vt:lpwstr>https://www.skillsbuilder.org/</vt:lpwstr>
      </vt:variant>
      <vt:variant>
        <vt:lpwstr/>
      </vt:variant>
      <vt:variant>
        <vt:i4>2818170</vt:i4>
      </vt:variant>
      <vt:variant>
        <vt:i4>318</vt:i4>
      </vt:variant>
      <vt:variant>
        <vt:i4>0</vt:i4>
      </vt:variant>
      <vt:variant>
        <vt:i4>5</vt:i4>
      </vt:variant>
      <vt:variant>
        <vt:lpwstr>https://www.waltham.ac.uk/</vt:lpwstr>
      </vt:variant>
      <vt:variant>
        <vt:lpwstr/>
      </vt:variant>
      <vt:variant>
        <vt:i4>131088</vt:i4>
      </vt:variant>
      <vt:variant>
        <vt:i4>315</vt:i4>
      </vt:variant>
      <vt:variant>
        <vt:i4>0</vt:i4>
      </vt:variant>
      <vt:variant>
        <vt:i4>5</vt:i4>
      </vt:variant>
      <vt:variant>
        <vt:lpwstr>https://www.stanstedairportcollege.ac.uk/</vt:lpwstr>
      </vt:variant>
      <vt:variant>
        <vt:lpwstr/>
      </vt:variant>
      <vt:variant>
        <vt:i4>4653122</vt:i4>
      </vt:variant>
      <vt:variant>
        <vt:i4>312</vt:i4>
      </vt:variant>
      <vt:variant>
        <vt:i4>0</vt:i4>
      </vt:variant>
      <vt:variant>
        <vt:i4>5</vt:i4>
      </vt:variant>
      <vt:variant>
        <vt:lpwstr>https://www.stanstedairport.com/</vt:lpwstr>
      </vt:variant>
      <vt:variant>
        <vt:lpwstr/>
      </vt:variant>
      <vt:variant>
        <vt:i4>1835025</vt:i4>
      </vt:variant>
      <vt:variant>
        <vt:i4>309</vt:i4>
      </vt:variant>
      <vt:variant>
        <vt:i4>0</vt:i4>
      </vt:variant>
      <vt:variant>
        <vt:i4>5</vt:i4>
      </vt:variant>
      <vt:variant>
        <vt:lpwstr>https://www.roehampton.ac.uk/</vt:lpwstr>
      </vt:variant>
      <vt:variant>
        <vt:lpwstr/>
      </vt:variant>
      <vt:variant>
        <vt:i4>3866727</vt:i4>
      </vt:variant>
      <vt:variant>
        <vt:i4>306</vt:i4>
      </vt:variant>
      <vt:variant>
        <vt:i4>0</vt:i4>
      </vt:variant>
      <vt:variant>
        <vt:i4>5</vt:i4>
      </vt:variant>
      <vt:variant>
        <vt:lpwstr>https://www.stanstedairportacademy.com/</vt:lpwstr>
      </vt:variant>
      <vt:variant>
        <vt:lpwstr/>
      </vt:variant>
      <vt:variant>
        <vt:i4>4653122</vt:i4>
      </vt:variant>
      <vt:variant>
        <vt:i4>303</vt:i4>
      </vt:variant>
      <vt:variant>
        <vt:i4>0</vt:i4>
      </vt:variant>
      <vt:variant>
        <vt:i4>5</vt:i4>
      </vt:variant>
      <vt:variant>
        <vt:lpwstr>https://www.stanstedairport.com/</vt:lpwstr>
      </vt:variant>
      <vt:variant>
        <vt:lpwstr/>
      </vt:variant>
      <vt:variant>
        <vt:i4>8126577</vt:i4>
      </vt:variant>
      <vt:variant>
        <vt:i4>300</vt:i4>
      </vt:variant>
      <vt:variant>
        <vt:i4>0</vt:i4>
      </vt:variant>
      <vt:variant>
        <vt:i4>5</vt:i4>
      </vt:variant>
      <vt:variant>
        <vt:lpwstr>https://www.lsec.ac.uk/</vt:lpwstr>
      </vt:variant>
      <vt:variant>
        <vt:lpwstr/>
      </vt:variant>
      <vt:variant>
        <vt:i4>6684787</vt:i4>
      </vt:variant>
      <vt:variant>
        <vt:i4>297</vt:i4>
      </vt:variant>
      <vt:variant>
        <vt:i4>0</vt:i4>
      </vt:variant>
      <vt:variant>
        <vt:i4>5</vt:i4>
      </vt:variant>
      <vt:variant>
        <vt:lpwstr>https://www.lbhf.gov.uk/upstream-london</vt:lpwstr>
      </vt:variant>
      <vt:variant>
        <vt:lpwstr/>
      </vt:variant>
      <vt:variant>
        <vt:i4>458816</vt:i4>
      </vt:variant>
      <vt:variant>
        <vt:i4>294</vt:i4>
      </vt:variant>
      <vt:variant>
        <vt:i4>0</vt:i4>
      </vt:variant>
      <vt:variant>
        <vt:i4>5</vt:i4>
      </vt:variant>
      <vt:variant>
        <vt:lpwstr>https://www.lbhf.gov.uk/</vt:lpwstr>
      </vt:variant>
      <vt:variant>
        <vt:lpwstr/>
      </vt:variant>
      <vt:variant>
        <vt:i4>3342398</vt:i4>
      </vt:variant>
      <vt:variant>
        <vt:i4>291</vt:i4>
      </vt:variant>
      <vt:variant>
        <vt:i4>0</vt:i4>
      </vt:variant>
      <vt:variant>
        <vt:i4>5</vt:i4>
      </vt:variant>
      <vt:variant>
        <vt:lpwstr>https://retailskillshub.london/</vt:lpwstr>
      </vt:variant>
      <vt:variant>
        <vt:lpwstr/>
      </vt:variant>
      <vt:variant>
        <vt:i4>3342448</vt:i4>
      </vt:variant>
      <vt:variant>
        <vt:i4>288</vt:i4>
      </vt:variant>
      <vt:variant>
        <vt:i4>0</vt:i4>
      </vt:variant>
      <vt:variant>
        <vt:i4>5</vt:i4>
      </vt:variant>
      <vt:variant>
        <vt:lpwstr>https://www.wlc.ac.uk/</vt:lpwstr>
      </vt:variant>
      <vt:variant>
        <vt:lpwstr/>
      </vt:variant>
      <vt:variant>
        <vt:i4>6684713</vt:i4>
      </vt:variant>
      <vt:variant>
        <vt:i4>285</vt:i4>
      </vt:variant>
      <vt:variant>
        <vt:i4>0</vt:i4>
      </vt:variant>
      <vt:variant>
        <vt:i4>5</vt:i4>
      </vt:variant>
      <vt:variant>
        <vt:lpwstr>https://www.london.gov.uk/</vt:lpwstr>
      </vt:variant>
      <vt:variant>
        <vt:lpwstr/>
      </vt:variant>
      <vt:variant>
        <vt:i4>524362</vt:i4>
      </vt:variant>
      <vt:variant>
        <vt:i4>282</vt:i4>
      </vt:variant>
      <vt:variant>
        <vt:i4>0</vt:i4>
      </vt:variant>
      <vt:variant>
        <vt:i4>5</vt:i4>
      </vt:variant>
      <vt:variant>
        <vt:lpwstr>https://cwg.com/</vt:lpwstr>
      </vt:variant>
      <vt:variant>
        <vt:lpwstr/>
      </vt:variant>
      <vt:variant>
        <vt:i4>6160477</vt:i4>
      </vt:variant>
      <vt:variant>
        <vt:i4>279</vt:i4>
      </vt:variant>
      <vt:variant>
        <vt:i4>0</vt:i4>
      </vt:variant>
      <vt:variant>
        <vt:i4>5</vt:i4>
      </vt:variant>
      <vt:variant>
        <vt:lpwstr>https://swlsocialcarehub.org.uk/</vt:lpwstr>
      </vt:variant>
      <vt:variant>
        <vt:lpwstr/>
      </vt:variant>
      <vt:variant>
        <vt:i4>8192101</vt:i4>
      </vt:variant>
      <vt:variant>
        <vt:i4>276</vt:i4>
      </vt:variant>
      <vt:variant>
        <vt:i4>0</vt:i4>
      </vt:variant>
      <vt:variant>
        <vt:i4>5</vt:i4>
      </vt:variant>
      <vt:variant>
        <vt:lpwstr>https://www.hruc.ac.uk/</vt:lpwstr>
      </vt:variant>
      <vt:variant>
        <vt:lpwstr/>
      </vt:variant>
      <vt:variant>
        <vt:i4>8061039</vt:i4>
      </vt:variant>
      <vt:variant>
        <vt:i4>273</vt:i4>
      </vt:variant>
      <vt:variant>
        <vt:i4>0</vt:i4>
      </vt:variant>
      <vt:variant>
        <vt:i4>5</vt:i4>
      </vt:variant>
      <vt:variant>
        <vt:lpwstr>https://www.skillsforcare.org.uk/Home.aspx</vt:lpwstr>
      </vt:variant>
      <vt:variant>
        <vt:lpwstr/>
      </vt:variant>
      <vt:variant>
        <vt:i4>3342448</vt:i4>
      </vt:variant>
      <vt:variant>
        <vt:i4>270</vt:i4>
      </vt:variant>
      <vt:variant>
        <vt:i4>0</vt:i4>
      </vt:variant>
      <vt:variant>
        <vt:i4>5</vt:i4>
      </vt:variant>
      <vt:variant>
        <vt:lpwstr>https://www.wlc.ac.uk/</vt:lpwstr>
      </vt:variant>
      <vt:variant>
        <vt:lpwstr/>
      </vt:variant>
      <vt:variant>
        <vt:i4>4587543</vt:i4>
      </vt:variant>
      <vt:variant>
        <vt:i4>267</vt:i4>
      </vt:variant>
      <vt:variant>
        <vt:i4>0</vt:i4>
      </vt:variant>
      <vt:variant>
        <vt:i4>5</vt:i4>
      </vt:variant>
      <vt:variant>
        <vt:lpwstr>https://www.westlondongreenskills.co.uk/</vt:lpwstr>
      </vt:variant>
      <vt:variant>
        <vt:lpwstr/>
      </vt:variant>
      <vt:variant>
        <vt:i4>6160410</vt:i4>
      </vt:variant>
      <vt:variant>
        <vt:i4>264</vt:i4>
      </vt:variant>
      <vt:variant>
        <vt:i4>0</vt:i4>
      </vt:variant>
      <vt:variant>
        <vt:i4>5</vt:i4>
      </vt:variant>
      <vt:variant>
        <vt:lpwstr>https://southlondonpartnership.co.uk/mayors-green-skills-academy/</vt:lpwstr>
      </vt:variant>
      <vt:variant>
        <vt:lpwstr/>
      </vt:variant>
      <vt:variant>
        <vt:i4>8126577</vt:i4>
      </vt:variant>
      <vt:variant>
        <vt:i4>261</vt:i4>
      </vt:variant>
      <vt:variant>
        <vt:i4>0</vt:i4>
      </vt:variant>
      <vt:variant>
        <vt:i4>5</vt:i4>
      </vt:variant>
      <vt:variant>
        <vt:lpwstr>https://www.lsec.ac.uk/</vt:lpwstr>
      </vt:variant>
      <vt:variant>
        <vt:lpwstr/>
      </vt:variant>
      <vt:variant>
        <vt:i4>4325391</vt:i4>
      </vt:variant>
      <vt:variant>
        <vt:i4>258</vt:i4>
      </vt:variant>
      <vt:variant>
        <vt:i4>0</vt:i4>
      </vt:variant>
      <vt:variant>
        <vt:i4>5</vt:i4>
      </vt:variant>
      <vt:variant>
        <vt:lpwstr>https://www.corygroup.co.uk/</vt:lpwstr>
      </vt:variant>
      <vt:variant>
        <vt:lpwstr/>
      </vt:variant>
      <vt:variant>
        <vt:i4>5636165</vt:i4>
      </vt:variant>
      <vt:variant>
        <vt:i4>255</vt:i4>
      </vt:variant>
      <vt:variant>
        <vt:i4>0</vt:i4>
      </vt:variant>
      <vt:variant>
        <vt:i4>5</vt:i4>
      </vt:variant>
      <vt:variant>
        <vt:lpwstr>http://netzerocareers.co.uk/</vt:lpwstr>
      </vt:variant>
      <vt:variant>
        <vt:lpwstr/>
      </vt:variant>
      <vt:variant>
        <vt:i4>1376271</vt:i4>
      </vt:variant>
      <vt:variant>
        <vt:i4>252</vt:i4>
      </vt:variant>
      <vt:variant>
        <vt:i4>0</vt:i4>
      </vt:variant>
      <vt:variant>
        <vt:i4>5</vt:i4>
      </vt:variant>
      <vt:variant>
        <vt:lpwstr>https://www.goodpeople.co.uk/</vt:lpwstr>
      </vt:variant>
      <vt:variant>
        <vt:lpwstr/>
      </vt:variant>
      <vt:variant>
        <vt:i4>5636113</vt:i4>
      </vt:variant>
      <vt:variant>
        <vt:i4>249</vt:i4>
      </vt:variant>
      <vt:variant>
        <vt:i4>0</vt:i4>
      </vt:variant>
      <vt:variant>
        <vt:i4>5</vt:i4>
      </vt:variant>
      <vt:variant>
        <vt:lpwstr>https://www.wejobbox.com/</vt:lpwstr>
      </vt:variant>
      <vt:variant>
        <vt:lpwstr/>
      </vt:variant>
      <vt:variant>
        <vt:i4>2621497</vt:i4>
      </vt:variant>
      <vt:variant>
        <vt:i4>246</vt:i4>
      </vt:variant>
      <vt:variant>
        <vt:i4>0</vt:i4>
      </vt:variant>
      <vt:variant>
        <vt:i4>5</vt:i4>
      </vt:variant>
      <vt:variant>
        <vt:lpwstr>https://www.landsec.com/en</vt:lpwstr>
      </vt:variant>
      <vt:variant>
        <vt:lpwstr/>
      </vt:variant>
      <vt:variant>
        <vt:i4>7864400</vt:i4>
      </vt:variant>
      <vt:variant>
        <vt:i4>243</vt:i4>
      </vt:variant>
      <vt:variant>
        <vt:i4>0</vt:i4>
      </vt:variant>
      <vt:variant>
        <vt:i4>5</vt:i4>
      </vt:variant>
      <vt:variant>
        <vt:lpwstr>https://polkatheatre.com/event/tortoise-and-the-hare/?gad_source=1&amp;gad_campaignid=23721276643&amp;gbraid=0AAAAApZ4fSMujpJwldQ1yK-U_ysQh8jrb&amp;gclid=EAIaIQobChMIwMqX8KKxlAMVMpCDBx1UaCAyEAAYASAAEgK2t_D_BwE</vt:lpwstr>
      </vt:variant>
      <vt:variant>
        <vt:lpwstr/>
      </vt:variant>
      <vt:variant>
        <vt:i4>7012413</vt:i4>
      </vt:variant>
      <vt:variant>
        <vt:i4>240</vt:i4>
      </vt:variant>
      <vt:variant>
        <vt:i4>0</vt:i4>
      </vt:variant>
      <vt:variant>
        <vt:i4>5</vt:i4>
      </vt:variant>
      <vt:variant>
        <vt:lpwstr>https://www.jga-group.com/</vt:lpwstr>
      </vt:variant>
      <vt:variant>
        <vt:lpwstr/>
      </vt:variant>
      <vt:variant>
        <vt:i4>7471213</vt:i4>
      </vt:variant>
      <vt:variant>
        <vt:i4>237</vt:i4>
      </vt:variant>
      <vt:variant>
        <vt:i4>0</vt:i4>
      </vt:variant>
      <vt:variant>
        <vt:i4>5</vt:i4>
      </vt:variant>
      <vt:variant>
        <vt:lpwstr>https://www.jga-group.com/2026/03/30/west-london-film-competition-2026/</vt:lpwstr>
      </vt:variant>
      <vt:variant>
        <vt:lpwstr/>
      </vt:variant>
      <vt:variant>
        <vt:i4>2490475</vt:i4>
      </vt:variant>
      <vt:variant>
        <vt:i4>234</vt:i4>
      </vt:variant>
      <vt:variant>
        <vt:i4>0</vt:i4>
      </vt:variant>
      <vt:variant>
        <vt:i4>5</vt:i4>
      </vt:variant>
      <vt:variant>
        <vt:lpwstr>https://www.citylit.ac.uk/</vt:lpwstr>
      </vt:variant>
      <vt:variant>
        <vt:lpwstr/>
      </vt:variant>
      <vt:variant>
        <vt:i4>6357036</vt:i4>
      </vt:variant>
      <vt:variant>
        <vt:i4>231</vt:i4>
      </vt:variant>
      <vt:variant>
        <vt:i4>0</vt:i4>
      </vt:variant>
      <vt:variant>
        <vt:i4>5</vt:i4>
      </vt:variant>
      <vt:variant>
        <vt:lpwstr>https://bigcreative.education/</vt:lpwstr>
      </vt:variant>
      <vt:variant>
        <vt:lpwstr/>
      </vt:variant>
      <vt:variant>
        <vt:i4>8126577</vt:i4>
      </vt:variant>
      <vt:variant>
        <vt:i4>228</vt:i4>
      </vt:variant>
      <vt:variant>
        <vt:i4>0</vt:i4>
      </vt:variant>
      <vt:variant>
        <vt:i4>5</vt:i4>
      </vt:variant>
      <vt:variant>
        <vt:lpwstr>https://www.lsec.ac.uk/</vt:lpwstr>
      </vt:variant>
      <vt:variant>
        <vt:lpwstr/>
      </vt:variant>
      <vt:variant>
        <vt:i4>4522006</vt:i4>
      </vt:variant>
      <vt:variant>
        <vt:i4>225</vt:i4>
      </vt:variant>
      <vt:variant>
        <vt:i4>0</vt:i4>
      </vt:variant>
      <vt:variant>
        <vt:i4>5</vt:i4>
      </vt:variant>
      <vt:variant>
        <vt:lpwstr>https://www.leemarleyacademy.com/</vt:lpwstr>
      </vt:variant>
      <vt:variant>
        <vt:lpwstr/>
      </vt:variant>
      <vt:variant>
        <vt:i4>8323187</vt:i4>
      </vt:variant>
      <vt:variant>
        <vt:i4>222</vt:i4>
      </vt:variant>
      <vt:variant>
        <vt:i4>0</vt:i4>
      </vt:variant>
      <vt:variant>
        <vt:i4>5</vt:i4>
      </vt:variant>
      <vt:variant>
        <vt:lpwstr>https://elba-1.org.uk/</vt:lpwstr>
      </vt:variant>
      <vt:variant>
        <vt:lpwstr/>
      </vt:variant>
      <vt:variant>
        <vt:i4>5308498</vt:i4>
      </vt:variant>
      <vt:variant>
        <vt:i4>219</vt:i4>
      </vt:variant>
      <vt:variant>
        <vt:i4>0</vt:i4>
      </vt:variant>
      <vt:variant>
        <vt:i4>5</vt:i4>
      </vt:variant>
      <vt:variant>
        <vt:lpwstr>https://www.australiansuper.com/</vt:lpwstr>
      </vt:variant>
      <vt:variant>
        <vt:lpwstr/>
      </vt:variant>
      <vt:variant>
        <vt:i4>5308481</vt:i4>
      </vt:variant>
      <vt:variant>
        <vt:i4>216</vt:i4>
      </vt:variant>
      <vt:variant>
        <vt:i4>0</vt:i4>
      </vt:variant>
      <vt:variant>
        <vt:i4>5</vt:i4>
      </vt:variant>
      <vt:variant>
        <vt:lpwstr>https://www.britishland.com/</vt:lpwstr>
      </vt:variant>
      <vt:variant>
        <vt:lpwstr/>
      </vt:variant>
      <vt:variant>
        <vt:i4>6750331</vt:i4>
      </vt:variant>
      <vt:variant>
        <vt:i4>213</vt:i4>
      </vt:variant>
      <vt:variant>
        <vt:i4>0</vt:i4>
      </vt:variant>
      <vt:variant>
        <vt:i4>5</vt:i4>
      </vt:variant>
      <vt:variant>
        <vt:lpwstr>https://www.britishland.com/news/canada-water-connect/</vt:lpwstr>
      </vt:variant>
      <vt:variant>
        <vt:lpwstr/>
      </vt:variant>
      <vt:variant>
        <vt:i4>1114175</vt:i4>
      </vt:variant>
      <vt:variant>
        <vt:i4>206</vt:i4>
      </vt:variant>
      <vt:variant>
        <vt:i4>0</vt:i4>
      </vt:variant>
      <vt:variant>
        <vt:i4>5</vt:i4>
      </vt:variant>
      <vt:variant>
        <vt:lpwstr/>
      </vt:variant>
      <vt:variant>
        <vt:lpwstr>_Toc229667257</vt:lpwstr>
      </vt:variant>
      <vt:variant>
        <vt:i4>1114175</vt:i4>
      </vt:variant>
      <vt:variant>
        <vt:i4>200</vt:i4>
      </vt:variant>
      <vt:variant>
        <vt:i4>0</vt:i4>
      </vt:variant>
      <vt:variant>
        <vt:i4>5</vt:i4>
      </vt:variant>
      <vt:variant>
        <vt:lpwstr/>
      </vt:variant>
      <vt:variant>
        <vt:lpwstr>_Toc229667256</vt:lpwstr>
      </vt:variant>
      <vt:variant>
        <vt:i4>1114175</vt:i4>
      </vt:variant>
      <vt:variant>
        <vt:i4>194</vt:i4>
      </vt:variant>
      <vt:variant>
        <vt:i4>0</vt:i4>
      </vt:variant>
      <vt:variant>
        <vt:i4>5</vt:i4>
      </vt:variant>
      <vt:variant>
        <vt:lpwstr/>
      </vt:variant>
      <vt:variant>
        <vt:lpwstr>_Toc229667255</vt:lpwstr>
      </vt:variant>
      <vt:variant>
        <vt:i4>1114175</vt:i4>
      </vt:variant>
      <vt:variant>
        <vt:i4>188</vt:i4>
      </vt:variant>
      <vt:variant>
        <vt:i4>0</vt:i4>
      </vt:variant>
      <vt:variant>
        <vt:i4>5</vt:i4>
      </vt:variant>
      <vt:variant>
        <vt:lpwstr/>
      </vt:variant>
      <vt:variant>
        <vt:lpwstr>_Toc229667254</vt:lpwstr>
      </vt:variant>
      <vt:variant>
        <vt:i4>1114175</vt:i4>
      </vt:variant>
      <vt:variant>
        <vt:i4>182</vt:i4>
      </vt:variant>
      <vt:variant>
        <vt:i4>0</vt:i4>
      </vt:variant>
      <vt:variant>
        <vt:i4>5</vt:i4>
      </vt:variant>
      <vt:variant>
        <vt:lpwstr/>
      </vt:variant>
      <vt:variant>
        <vt:lpwstr>_Toc229667253</vt:lpwstr>
      </vt:variant>
      <vt:variant>
        <vt:i4>1114175</vt:i4>
      </vt:variant>
      <vt:variant>
        <vt:i4>176</vt:i4>
      </vt:variant>
      <vt:variant>
        <vt:i4>0</vt:i4>
      </vt:variant>
      <vt:variant>
        <vt:i4>5</vt:i4>
      </vt:variant>
      <vt:variant>
        <vt:lpwstr/>
      </vt:variant>
      <vt:variant>
        <vt:lpwstr>_Toc229667252</vt:lpwstr>
      </vt:variant>
      <vt:variant>
        <vt:i4>1114175</vt:i4>
      </vt:variant>
      <vt:variant>
        <vt:i4>170</vt:i4>
      </vt:variant>
      <vt:variant>
        <vt:i4>0</vt:i4>
      </vt:variant>
      <vt:variant>
        <vt:i4>5</vt:i4>
      </vt:variant>
      <vt:variant>
        <vt:lpwstr/>
      </vt:variant>
      <vt:variant>
        <vt:lpwstr>_Toc229667251</vt:lpwstr>
      </vt:variant>
      <vt:variant>
        <vt:i4>1114175</vt:i4>
      </vt:variant>
      <vt:variant>
        <vt:i4>164</vt:i4>
      </vt:variant>
      <vt:variant>
        <vt:i4>0</vt:i4>
      </vt:variant>
      <vt:variant>
        <vt:i4>5</vt:i4>
      </vt:variant>
      <vt:variant>
        <vt:lpwstr/>
      </vt:variant>
      <vt:variant>
        <vt:lpwstr>_Toc229667250</vt:lpwstr>
      </vt:variant>
      <vt:variant>
        <vt:i4>1048639</vt:i4>
      </vt:variant>
      <vt:variant>
        <vt:i4>158</vt:i4>
      </vt:variant>
      <vt:variant>
        <vt:i4>0</vt:i4>
      </vt:variant>
      <vt:variant>
        <vt:i4>5</vt:i4>
      </vt:variant>
      <vt:variant>
        <vt:lpwstr/>
      </vt:variant>
      <vt:variant>
        <vt:lpwstr>_Toc229667249</vt:lpwstr>
      </vt:variant>
      <vt:variant>
        <vt:i4>1048639</vt:i4>
      </vt:variant>
      <vt:variant>
        <vt:i4>152</vt:i4>
      </vt:variant>
      <vt:variant>
        <vt:i4>0</vt:i4>
      </vt:variant>
      <vt:variant>
        <vt:i4>5</vt:i4>
      </vt:variant>
      <vt:variant>
        <vt:lpwstr/>
      </vt:variant>
      <vt:variant>
        <vt:lpwstr>_Toc229667248</vt:lpwstr>
      </vt:variant>
      <vt:variant>
        <vt:i4>1048639</vt:i4>
      </vt:variant>
      <vt:variant>
        <vt:i4>146</vt:i4>
      </vt:variant>
      <vt:variant>
        <vt:i4>0</vt:i4>
      </vt:variant>
      <vt:variant>
        <vt:i4>5</vt:i4>
      </vt:variant>
      <vt:variant>
        <vt:lpwstr/>
      </vt:variant>
      <vt:variant>
        <vt:lpwstr>_Toc229667247</vt:lpwstr>
      </vt:variant>
      <vt:variant>
        <vt:i4>1048639</vt:i4>
      </vt:variant>
      <vt:variant>
        <vt:i4>140</vt:i4>
      </vt:variant>
      <vt:variant>
        <vt:i4>0</vt:i4>
      </vt:variant>
      <vt:variant>
        <vt:i4>5</vt:i4>
      </vt:variant>
      <vt:variant>
        <vt:lpwstr/>
      </vt:variant>
      <vt:variant>
        <vt:lpwstr>_Toc229667246</vt:lpwstr>
      </vt:variant>
      <vt:variant>
        <vt:i4>1048639</vt:i4>
      </vt:variant>
      <vt:variant>
        <vt:i4>134</vt:i4>
      </vt:variant>
      <vt:variant>
        <vt:i4>0</vt:i4>
      </vt:variant>
      <vt:variant>
        <vt:i4>5</vt:i4>
      </vt:variant>
      <vt:variant>
        <vt:lpwstr/>
      </vt:variant>
      <vt:variant>
        <vt:lpwstr>_Toc229667245</vt:lpwstr>
      </vt:variant>
      <vt:variant>
        <vt:i4>1048639</vt:i4>
      </vt:variant>
      <vt:variant>
        <vt:i4>128</vt:i4>
      </vt:variant>
      <vt:variant>
        <vt:i4>0</vt:i4>
      </vt:variant>
      <vt:variant>
        <vt:i4>5</vt:i4>
      </vt:variant>
      <vt:variant>
        <vt:lpwstr/>
      </vt:variant>
      <vt:variant>
        <vt:lpwstr>_Toc229667244</vt:lpwstr>
      </vt:variant>
      <vt:variant>
        <vt:i4>1048639</vt:i4>
      </vt:variant>
      <vt:variant>
        <vt:i4>122</vt:i4>
      </vt:variant>
      <vt:variant>
        <vt:i4>0</vt:i4>
      </vt:variant>
      <vt:variant>
        <vt:i4>5</vt:i4>
      </vt:variant>
      <vt:variant>
        <vt:lpwstr/>
      </vt:variant>
      <vt:variant>
        <vt:lpwstr>_Toc229667243</vt:lpwstr>
      </vt:variant>
      <vt:variant>
        <vt:i4>1048639</vt:i4>
      </vt:variant>
      <vt:variant>
        <vt:i4>116</vt:i4>
      </vt:variant>
      <vt:variant>
        <vt:i4>0</vt:i4>
      </vt:variant>
      <vt:variant>
        <vt:i4>5</vt:i4>
      </vt:variant>
      <vt:variant>
        <vt:lpwstr/>
      </vt:variant>
      <vt:variant>
        <vt:lpwstr>_Toc229667242</vt:lpwstr>
      </vt:variant>
      <vt:variant>
        <vt:i4>1048639</vt:i4>
      </vt:variant>
      <vt:variant>
        <vt:i4>110</vt:i4>
      </vt:variant>
      <vt:variant>
        <vt:i4>0</vt:i4>
      </vt:variant>
      <vt:variant>
        <vt:i4>5</vt:i4>
      </vt:variant>
      <vt:variant>
        <vt:lpwstr/>
      </vt:variant>
      <vt:variant>
        <vt:lpwstr>_Toc229667241</vt:lpwstr>
      </vt:variant>
      <vt:variant>
        <vt:i4>1048639</vt:i4>
      </vt:variant>
      <vt:variant>
        <vt:i4>104</vt:i4>
      </vt:variant>
      <vt:variant>
        <vt:i4>0</vt:i4>
      </vt:variant>
      <vt:variant>
        <vt:i4>5</vt:i4>
      </vt:variant>
      <vt:variant>
        <vt:lpwstr/>
      </vt:variant>
      <vt:variant>
        <vt:lpwstr>_Toc229667240</vt:lpwstr>
      </vt:variant>
      <vt:variant>
        <vt:i4>1507391</vt:i4>
      </vt:variant>
      <vt:variant>
        <vt:i4>98</vt:i4>
      </vt:variant>
      <vt:variant>
        <vt:i4>0</vt:i4>
      </vt:variant>
      <vt:variant>
        <vt:i4>5</vt:i4>
      </vt:variant>
      <vt:variant>
        <vt:lpwstr/>
      </vt:variant>
      <vt:variant>
        <vt:lpwstr>_Toc229667239</vt:lpwstr>
      </vt:variant>
      <vt:variant>
        <vt:i4>1507391</vt:i4>
      </vt:variant>
      <vt:variant>
        <vt:i4>92</vt:i4>
      </vt:variant>
      <vt:variant>
        <vt:i4>0</vt:i4>
      </vt:variant>
      <vt:variant>
        <vt:i4>5</vt:i4>
      </vt:variant>
      <vt:variant>
        <vt:lpwstr/>
      </vt:variant>
      <vt:variant>
        <vt:lpwstr>_Toc229667238</vt:lpwstr>
      </vt:variant>
      <vt:variant>
        <vt:i4>1507391</vt:i4>
      </vt:variant>
      <vt:variant>
        <vt:i4>86</vt:i4>
      </vt:variant>
      <vt:variant>
        <vt:i4>0</vt:i4>
      </vt:variant>
      <vt:variant>
        <vt:i4>5</vt:i4>
      </vt:variant>
      <vt:variant>
        <vt:lpwstr/>
      </vt:variant>
      <vt:variant>
        <vt:lpwstr>_Toc229667237</vt:lpwstr>
      </vt:variant>
      <vt:variant>
        <vt:i4>1507391</vt:i4>
      </vt:variant>
      <vt:variant>
        <vt:i4>80</vt:i4>
      </vt:variant>
      <vt:variant>
        <vt:i4>0</vt:i4>
      </vt:variant>
      <vt:variant>
        <vt:i4>5</vt:i4>
      </vt:variant>
      <vt:variant>
        <vt:lpwstr/>
      </vt:variant>
      <vt:variant>
        <vt:lpwstr>_Toc229667236</vt:lpwstr>
      </vt:variant>
      <vt:variant>
        <vt:i4>1507391</vt:i4>
      </vt:variant>
      <vt:variant>
        <vt:i4>74</vt:i4>
      </vt:variant>
      <vt:variant>
        <vt:i4>0</vt:i4>
      </vt:variant>
      <vt:variant>
        <vt:i4>5</vt:i4>
      </vt:variant>
      <vt:variant>
        <vt:lpwstr/>
      </vt:variant>
      <vt:variant>
        <vt:lpwstr>_Toc229667235</vt:lpwstr>
      </vt:variant>
      <vt:variant>
        <vt:i4>1507391</vt:i4>
      </vt:variant>
      <vt:variant>
        <vt:i4>68</vt:i4>
      </vt:variant>
      <vt:variant>
        <vt:i4>0</vt:i4>
      </vt:variant>
      <vt:variant>
        <vt:i4>5</vt:i4>
      </vt:variant>
      <vt:variant>
        <vt:lpwstr/>
      </vt:variant>
      <vt:variant>
        <vt:lpwstr>_Toc229667234</vt:lpwstr>
      </vt:variant>
      <vt:variant>
        <vt:i4>1507391</vt:i4>
      </vt:variant>
      <vt:variant>
        <vt:i4>62</vt:i4>
      </vt:variant>
      <vt:variant>
        <vt:i4>0</vt:i4>
      </vt:variant>
      <vt:variant>
        <vt:i4>5</vt:i4>
      </vt:variant>
      <vt:variant>
        <vt:lpwstr/>
      </vt:variant>
      <vt:variant>
        <vt:lpwstr>_Toc229667233</vt:lpwstr>
      </vt:variant>
      <vt:variant>
        <vt:i4>1507391</vt:i4>
      </vt:variant>
      <vt:variant>
        <vt:i4>56</vt:i4>
      </vt:variant>
      <vt:variant>
        <vt:i4>0</vt:i4>
      </vt:variant>
      <vt:variant>
        <vt:i4>5</vt:i4>
      </vt:variant>
      <vt:variant>
        <vt:lpwstr/>
      </vt:variant>
      <vt:variant>
        <vt:lpwstr>_Toc229667232</vt:lpwstr>
      </vt:variant>
      <vt:variant>
        <vt:i4>1507391</vt:i4>
      </vt:variant>
      <vt:variant>
        <vt:i4>50</vt:i4>
      </vt:variant>
      <vt:variant>
        <vt:i4>0</vt:i4>
      </vt:variant>
      <vt:variant>
        <vt:i4>5</vt:i4>
      </vt:variant>
      <vt:variant>
        <vt:lpwstr/>
      </vt:variant>
      <vt:variant>
        <vt:lpwstr>_Toc229667231</vt:lpwstr>
      </vt:variant>
      <vt:variant>
        <vt:i4>1507391</vt:i4>
      </vt:variant>
      <vt:variant>
        <vt:i4>44</vt:i4>
      </vt:variant>
      <vt:variant>
        <vt:i4>0</vt:i4>
      </vt:variant>
      <vt:variant>
        <vt:i4>5</vt:i4>
      </vt:variant>
      <vt:variant>
        <vt:lpwstr/>
      </vt:variant>
      <vt:variant>
        <vt:lpwstr>_Toc229667230</vt:lpwstr>
      </vt:variant>
      <vt:variant>
        <vt:i4>1441855</vt:i4>
      </vt:variant>
      <vt:variant>
        <vt:i4>38</vt:i4>
      </vt:variant>
      <vt:variant>
        <vt:i4>0</vt:i4>
      </vt:variant>
      <vt:variant>
        <vt:i4>5</vt:i4>
      </vt:variant>
      <vt:variant>
        <vt:lpwstr/>
      </vt:variant>
      <vt:variant>
        <vt:lpwstr>_Toc229667229</vt:lpwstr>
      </vt:variant>
      <vt:variant>
        <vt:i4>1441855</vt:i4>
      </vt:variant>
      <vt:variant>
        <vt:i4>32</vt:i4>
      </vt:variant>
      <vt:variant>
        <vt:i4>0</vt:i4>
      </vt:variant>
      <vt:variant>
        <vt:i4>5</vt:i4>
      </vt:variant>
      <vt:variant>
        <vt:lpwstr/>
      </vt:variant>
      <vt:variant>
        <vt:lpwstr>_Toc229667228</vt:lpwstr>
      </vt:variant>
      <vt:variant>
        <vt:i4>1441855</vt:i4>
      </vt:variant>
      <vt:variant>
        <vt:i4>26</vt:i4>
      </vt:variant>
      <vt:variant>
        <vt:i4>0</vt:i4>
      </vt:variant>
      <vt:variant>
        <vt:i4>5</vt:i4>
      </vt:variant>
      <vt:variant>
        <vt:lpwstr/>
      </vt:variant>
      <vt:variant>
        <vt:lpwstr>_Toc229667227</vt:lpwstr>
      </vt:variant>
      <vt:variant>
        <vt:i4>1441855</vt:i4>
      </vt:variant>
      <vt:variant>
        <vt:i4>20</vt:i4>
      </vt:variant>
      <vt:variant>
        <vt:i4>0</vt:i4>
      </vt:variant>
      <vt:variant>
        <vt:i4>5</vt:i4>
      </vt:variant>
      <vt:variant>
        <vt:lpwstr/>
      </vt:variant>
      <vt:variant>
        <vt:lpwstr>_Toc229667226</vt:lpwstr>
      </vt:variant>
      <vt:variant>
        <vt:i4>1441855</vt:i4>
      </vt:variant>
      <vt:variant>
        <vt:i4>14</vt:i4>
      </vt:variant>
      <vt:variant>
        <vt:i4>0</vt:i4>
      </vt:variant>
      <vt:variant>
        <vt:i4>5</vt:i4>
      </vt:variant>
      <vt:variant>
        <vt:lpwstr/>
      </vt:variant>
      <vt:variant>
        <vt:lpwstr>_Toc229667225</vt:lpwstr>
      </vt:variant>
      <vt:variant>
        <vt:i4>1441855</vt:i4>
      </vt:variant>
      <vt:variant>
        <vt:i4>8</vt:i4>
      </vt:variant>
      <vt:variant>
        <vt:i4>0</vt:i4>
      </vt:variant>
      <vt:variant>
        <vt:i4>5</vt:i4>
      </vt:variant>
      <vt:variant>
        <vt:lpwstr/>
      </vt:variant>
      <vt:variant>
        <vt:lpwstr>_Toc229667224</vt:lpwstr>
      </vt:variant>
      <vt:variant>
        <vt:i4>1441855</vt:i4>
      </vt:variant>
      <vt:variant>
        <vt:i4>2</vt:i4>
      </vt:variant>
      <vt:variant>
        <vt:i4>0</vt:i4>
      </vt:variant>
      <vt:variant>
        <vt:i4>5</vt:i4>
      </vt:variant>
      <vt:variant>
        <vt:lpwstr/>
      </vt:variant>
      <vt:variant>
        <vt:lpwstr>_Toc229667223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5</cp:revision>
  <dcterms:created xsi:type="dcterms:W3CDTF">2026-06-15T13:33:00Z</dcterms:created>
  <dcterms:modified xsi:type="dcterms:W3CDTF">2026-06-30T10:20:00Z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y fmtid="{D5CDD505-2E9C-101B-9397-08002B2CF9AE}" pid="4" name="docLang">
    <vt:lpwstr>en</vt:lpwstr>
  </property>
</Properties>
</file>